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spacing w:line="240" w:lineRule="auto"/>
        <w:jc w:val="center"/>
        <w:rPr>
          <w:rFonts w:hint="eastAsia" w:ascii="宋体" w:hAnsi="宋体" w:eastAsia="宋体" w:cs="宋体"/>
          <w:b/>
          <w:bCs/>
          <w:highlight w:val="none"/>
          <w:lang w:val="zh-TW" w:eastAsia="zh-TW"/>
        </w:rPr>
      </w:pPr>
      <w:r>
        <w:rPr>
          <w:rFonts w:ascii="宋体" w:hAnsi="宋体" w:eastAsia="宋体" w:cs="宋体"/>
          <w:b/>
          <w:bCs/>
          <w:highlight w:val="none"/>
          <w:lang w:val="zh-TW" w:eastAsia="zh-TW"/>
        </w:rPr>
        <w:t>招商银行消费金融业务申请人申明条款</w:t>
      </w:r>
    </w:p>
    <w:p>
      <w:pPr>
        <w:framePr w:wrap="auto" w:vAnchor="margin" w:hAnchor="text" w:yAlign="inline"/>
        <w:spacing w:line="240" w:lineRule="auto"/>
        <w:rPr>
          <w:rFonts w:hint="eastAsia" w:ascii="宋体" w:hAnsi="宋体" w:eastAsia="宋体" w:cs="宋体"/>
          <w:kern w:val="0"/>
          <w:highlight w:val="none"/>
          <w:lang w:val="zh-TW" w:eastAsia="zh-TW"/>
        </w:rPr>
      </w:pPr>
      <w:r>
        <w:rPr>
          <w:rFonts w:ascii="宋体" w:hAnsi="宋体" w:eastAsia="宋体" w:cs="宋体"/>
          <w:b/>
          <w:bCs/>
          <w:highlight w:val="none"/>
          <w:lang w:val="zh-TW" w:eastAsia="zh-TW"/>
        </w:rPr>
        <w:t>本人已阅读、理解并接受《招商银行消费金融业务合约》</w:t>
      </w:r>
      <w:r>
        <w:rPr>
          <w:rFonts w:ascii="宋体" w:hAnsi="宋体" w:eastAsia="宋体" w:cs="宋体"/>
          <w:b/>
          <w:bCs/>
          <w:highlight w:val="none"/>
          <w:lang w:val="zh-TW" w:eastAsia="zh-TW"/>
        </w:rPr>
        <w:t>（</w:t>
      </w:r>
      <w:r>
        <w:rPr>
          <w:rFonts w:hint="eastAsia" w:ascii="宋体" w:hAnsi="宋体" w:eastAsia="宋体" w:cs="宋体"/>
          <w:b/>
          <w:bCs/>
          <w:highlight w:val="none"/>
          <w:lang w:val="zh-TW" w:eastAsia="zh-TW"/>
        </w:rPr>
        <w:t>“</w:t>
      </w:r>
      <w:r>
        <w:rPr>
          <w:rFonts w:ascii="宋体" w:hAnsi="宋体" w:eastAsia="宋体" w:cs="宋体"/>
          <w:b/>
          <w:bCs/>
          <w:highlight w:val="none"/>
          <w:lang w:val="zh-TW" w:eastAsia="zh-TW"/>
        </w:rPr>
        <w:t>《</w:t>
      </w:r>
      <w:r>
        <w:rPr>
          <w:rFonts w:hint="eastAsia" w:ascii="宋体" w:hAnsi="宋体" w:eastAsia="宋体" w:cs="宋体"/>
          <w:b/>
          <w:bCs/>
          <w:highlight w:val="none"/>
          <w:lang w:val="en-US" w:eastAsia="zh-CN"/>
        </w:rPr>
        <w:t>业务</w:t>
      </w:r>
      <w:r>
        <w:rPr>
          <w:rFonts w:ascii="宋体" w:hAnsi="宋体" w:eastAsia="宋体" w:cs="宋体"/>
          <w:b/>
          <w:bCs/>
          <w:highlight w:val="none"/>
          <w:lang w:val="zh-TW" w:eastAsia="zh-TW"/>
        </w:rPr>
        <w:t>合约》</w:t>
      </w:r>
      <w:r>
        <w:rPr>
          <w:rFonts w:hint="eastAsia" w:ascii="宋体" w:hAnsi="宋体" w:eastAsia="宋体" w:cs="宋体"/>
          <w:b/>
          <w:bCs/>
          <w:highlight w:val="none"/>
          <w:lang w:val="zh-TW" w:eastAsia="zh-TW"/>
        </w:rPr>
        <w:t>”</w:t>
      </w:r>
      <w:r>
        <w:rPr>
          <w:rFonts w:ascii="宋体" w:hAnsi="宋体" w:eastAsia="宋体" w:cs="宋体"/>
          <w:b/>
          <w:bCs/>
          <w:highlight w:val="none"/>
          <w:lang w:val="zh-TW" w:eastAsia="zh-TW"/>
        </w:rPr>
        <w:t>）</w:t>
      </w:r>
      <w:r>
        <w:rPr>
          <w:rFonts w:ascii="宋体" w:hAnsi="宋体" w:eastAsia="宋体" w:cs="宋体"/>
          <w:highlight w:val="none"/>
          <w:lang w:val="zh-TW" w:eastAsia="zh-TW"/>
        </w:rPr>
        <w:t>、</w:t>
      </w:r>
      <w:r>
        <w:rPr>
          <w:rFonts w:ascii="宋体" w:hAnsi="宋体" w:eastAsia="宋体" w:cs="宋体"/>
          <w:b/>
          <w:bCs/>
          <w:highlight w:val="none"/>
          <w:lang w:val="zh-TW" w:eastAsia="zh-TW"/>
        </w:rPr>
        <w:t>《敏感个人信息处理授权书》</w:t>
      </w:r>
      <w:r>
        <w:rPr>
          <w:rFonts w:ascii="宋体" w:hAnsi="宋体" w:eastAsia="宋体" w:cs="宋体"/>
          <w:b w:val="0"/>
          <w:highlight w:val="none"/>
          <w:lang w:val="zh-TW" w:eastAsia="zh-TW"/>
        </w:rPr>
        <w:t>、</w:t>
      </w:r>
      <w:r>
        <w:rPr>
          <w:rFonts w:ascii="宋体" w:hAnsi="宋体" w:eastAsia="宋体" w:cs="宋体"/>
          <w:b/>
          <w:bCs/>
          <w:highlight w:val="none"/>
          <w:lang w:val="zh-TW" w:eastAsia="zh-TW"/>
        </w:rPr>
        <w:t>《个人信息共享授权书》</w:t>
      </w:r>
      <w:r>
        <w:rPr>
          <w:rFonts w:ascii="宋体" w:hAnsi="宋体" w:eastAsia="宋体" w:cs="宋体"/>
          <w:b/>
          <w:bCs/>
          <w:highlight w:val="none"/>
          <w:lang w:val="zh-TW" w:eastAsia="zh-TW"/>
        </w:rPr>
        <w:t>和</w:t>
      </w:r>
      <w:r>
        <w:rPr>
          <w:rFonts w:ascii="宋体" w:hAnsi="宋体" w:eastAsia="宋体" w:cs="宋体"/>
          <w:b/>
          <w:bCs/>
          <w:highlight w:val="none"/>
          <w:lang w:val="zh-TW" w:eastAsia="zh-TW"/>
        </w:rPr>
        <w:t>《个人资信信息（含个人信用信息）处理授权书》</w:t>
      </w:r>
      <w:r>
        <w:rPr>
          <w:rFonts w:ascii="宋体" w:hAnsi="宋体" w:eastAsia="宋体" w:cs="宋体"/>
          <w:b/>
          <w:bCs/>
          <w:highlight w:val="none"/>
          <w:lang w:val="zh-TW" w:eastAsia="zh-TW"/>
        </w:rPr>
        <w:t>（</w:t>
      </w:r>
      <w:r>
        <w:rPr>
          <w:rFonts w:hint="eastAsia" w:ascii="宋体" w:hAnsi="宋体" w:eastAsia="宋体" w:cs="宋体"/>
          <w:b/>
          <w:bCs/>
          <w:highlight w:val="none"/>
          <w:lang w:val="zh-TW" w:eastAsia="zh-TW"/>
        </w:rPr>
        <w:t>“</w:t>
      </w:r>
      <w:r>
        <w:rPr>
          <w:rFonts w:ascii="宋体" w:hAnsi="宋体" w:eastAsia="宋体" w:cs="宋体"/>
          <w:b/>
          <w:bCs/>
          <w:highlight w:val="none"/>
          <w:lang w:val="zh-TW" w:eastAsia="zh-TW"/>
        </w:rPr>
        <w:t>《资信授权书》</w:t>
      </w:r>
      <w:r>
        <w:rPr>
          <w:rFonts w:hint="eastAsia" w:ascii="宋体" w:hAnsi="宋体" w:eastAsia="宋体" w:cs="宋体"/>
          <w:b/>
          <w:bCs/>
          <w:highlight w:val="none"/>
          <w:lang w:val="zh-TW" w:eastAsia="zh-TW"/>
        </w:rPr>
        <w:t>”</w:t>
      </w:r>
      <w:r>
        <w:rPr>
          <w:rFonts w:ascii="宋体" w:hAnsi="宋体" w:eastAsia="宋体" w:cs="宋体"/>
          <w:b/>
          <w:bCs/>
          <w:highlight w:val="none"/>
          <w:lang w:val="zh-TW" w:eastAsia="zh-TW"/>
        </w:rPr>
        <w:t>）</w:t>
      </w:r>
      <w:r>
        <w:rPr>
          <w:rFonts w:ascii="宋体" w:hAnsi="宋体" w:eastAsia="宋体" w:cs="宋体"/>
          <w:b/>
          <w:bCs/>
          <w:highlight w:val="none"/>
          <w:lang w:val="zh-TW" w:eastAsia="zh-TW"/>
        </w:rPr>
        <w:t>及本申请表的全部条款和内容</w:t>
      </w:r>
      <w:r>
        <w:rPr>
          <w:rFonts w:ascii="宋体" w:hAnsi="宋体" w:eastAsia="宋体" w:cs="宋体"/>
          <w:highlight w:val="none"/>
          <w:lang w:val="zh-TW" w:eastAsia="zh-TW"/>
        </w:rPr>
        <w:t>，</w:t>
      </w:r>
      <w:r>
        <w:rPr>
          <w:rFonts w:ascii="宋体" w:hAnsi="宋体" w:eastAsia="宋体" w:cs="宋体"/>
          <w:b/>
          <w:bCs/>
          <w:highlight w:val="none"/>
          <w:lang w:val="zh-TW" w:eastAsia="zh-TW"/>
        </w:rPr>
        <w:t>本人在申请表上签名即视为本人已知悉并理解《</w:t>
      </w:r>
      <w:r>
        <w:rPr>
          <w:rFonts w:hint="eastAsia" w:ascii="宋体" w:hAnsi="宋体" w:eastAsia="宋体" w:cs="宋体"/>
          <w:b/>
          <w:bCs/>
          <w:highlight w:val="none"/>
          <w:lang w:val="en-US" w:eastAsia="zh-CN"/>
        </w:rPr>
        <w:t>业务</w:t>
      </w:r>
      <w:r>
        <w:rPr>
          <w:rFonts w:ascii="宋体" w:hAnsi="宋体" w:eastAsia="宋体" w:cs="宋体"/>
          <w:b/>
          <w:bCs/>
          <w:highlight w:val="none"/>
          <w:lang w:val="zh-TW" w:eastAsia="zh-TW"/>
        </w:rPr>
        <w:t>合约》、《敏感个人信息</w:t>
      </w:r>
      <w:r>
        <w:rPr>
          <w:rFonts w:hint="eastAsia" w:ascii="宋体" w:hAnsi="宋体" w:eastAsia="宋体" w:cs="宋体"/>
          <w:b/>
          <w:bCs/>
          <w:highlight w:val="none"/>
          <w:lang w:val="en-US" w:eastAsia="zh-CN"/>
        </w:rPr>
        <w:t>处理</w:t>
      </w:r>
      <w:r>
        <w:rPr>
          <w:rFonts w:ascii="宋体" w:hAnsi="宋体" w:eastAsia="宋体" w:cs="宋体"/>
          <w:b/>
          <w:bCs/>
          <w:highlight w:val="none"/>
          <w:lang w:val="zh-TW" w:eastAsia="zh-TW"/>
        </w:rPr>
        <w:t>授权书》、《个人信息共享授权书》、《资信授权书》</w:t>
      </w:r>
      <w:r>
        <w:rPr>
          <w:rFonts w:ascii="宋体" w:hAnsi="宋体" w:eastAsia="宋体" w:cs="宋体"/>
          <w:b/>
          <w:bCs/>
          <w:kern w:val="2"/>
          <w:highlight w:val="none"/>
          <w:lang w:val="zh-TW" w:eastAsia="zh-TW"/>
        </w:rPr>
        <w:t>及本申请表的全部内容，并同意接受其约束</w:t>
      </w:r>
      <w:r>
        <w:rPr>
          <w:rFonts w:ascii="宋体" w:hAnsi="宋体" w:eastAsia="宋体" w:cs="宋体"/>
          <w:kern w:val="2"/>
          <w:highlight w:val="none"/>
          <w:lang w:val="zh-TW" w:eastAsia="zh-TW"/>
        </w:rPr>
        <w:t>。</w:t>
      </w:r>
      <w:r>
        <w:rPr>
          <w:rFonts w:ascii="宋体" w:hAnsi="宋体" w:eastAsia="宋体" w:cs="宋体"/>
          <w:b/>
          <w:bCs/>
          <w:kern w:val="2"/>
          <w:highlight w:val="none"/>
          <w:lang w:val="zh-TW" w:eastAsia="zh-TW"/>
        </w:rPr>
        <w:t>本人确认</w:t>
      </w:r>
      <w:r>
        <w:rPr>
          <w:rFonts w:ascii="宋体" w:hAnsi="宋体" w:eastAsia="宋体" w:cs="宋体"/>
          <w:kern w:val="2"/>
          <w:highlight w:val="none"/>
          <w:lang w:val="zh-TW" w:eastAsia="zh-TW"/>
        </w:rPr>
        <w:t>，</w:t>
      </w:r>
      <w:r>
        <w:rPr>
          <w:rFonts w:ascii="宋体" w:hAnsi="宋体" w:eastAsia="宋体" w:cs="宋体"/>
          <w:b/>
          <w:bCs/>
          <w:kern w:val="2"/>
          <w:highlight w:val="none"/>
          <w:lang w:val="zh-TW" w:eastAsia="zh-TW"/>
        </w:rPr>
        <w:t>招商银行信用卡中心已就与本人有重大利害关系的条款向本人做出相应提示和说明</w:t>
      </w:r>
      <w:r>
        <w:rPr>
          <w:rFonts w:ascii="宋体" w:hAnsi="宋体" w:eastAsia="宋体" w:cs="宋体"/>
          <w:kern w:val="2"/>
          <w:highlight w:val="none"/>
          <w:lang w:val="zh-TW" w:eastAsia="zh-TW"/>
        </w:rPr>
        <w:t>，</w:t>
      </w:r>
      <w:r>
        <w:rPr>
          <w:rFonts w:ascii="宋体" w:hAnsi="宋体" w:eastAsia="宋体" w:cs="宋体"/>
          <w:b/>
          <w:bCs/>
          <w:kern w:val="2"/>
          <w:highlight w:val="none"/>
          <w:lang w:val="zh-TW" w:eastAsia="zh-TW"/>
        </w:rPr>
        <w:t>本人对上述</w:t>
      </w:r>
      <w:r>
        <w:rPr>
          <w:rFonts w:ascii="宋体" w:hAnsi="宋体" w:eastAsia="宋体" w:cs="宋体"/>
          <w:b/>
          <w:bCs/>
          <w:kern w:val="0"/>
          <w:highlight w:val="none"/>
          <w:lang w:val="zh-TW" w:eastAsia="zh-TW"/>
        </w:rPr>
        <w:t>条款完全理解并</w:t>
      </w:r>
      <w:r>
        <w:rPr>
          <w:rFonts w:hint="eastAsia" w:ascii="宋体" w:hAnsi="宋体" w:eastAsia="宋体" w:cs="宋体"/>
          <w:b/>
          <w:bCs/>
          <w:kern w:val="0"/>
          <w:highlight w:val="none"/>
          <w:lang w:val="en-US" w:eastAsia="zh-CN"/>
        </w:rPr>
        <w:t>同意</w:t>
      </w:r>
      <w:r>
        <w:rPr>
          <w:rFonts w:ascii="宋体" w:hAnsi="宋体" w:eastAsia="宋体" w:cs="宋体"/>
          <w:b/>
          <w:bCs/>
          <w:kern w:val="0"/>
          <w:highlight w:val="none"/>
          <w:lang w:val="zh-TW" w:eastAsia="zh-TW"/>
        </w:rPr>
        <w:t>该内容</w:t>
      </w:r>
      <w:r>
        <w:rPr>
          <w:rFonts w:ascii="宋体" w:hAnsi="宋体" w:eastAsia="宋体" w:cs="宋体"/>
          <w:kern w:val="0"/>
          <w:highlight w:val="none"/>
          <w:lang w:val="zh-TW" w:eastAsia="zh-TW"/>
        </w:rPr>
        <w:t>。</w:t>
      </w:r>
    </w:p>
    <w:p>
      <w:pPr>
        <w:framePr w:wrap="auto" w:vAnchor="margin" w:hAnchor="text" w:yAlign="inline"/>
        <w:spacing w:line="240" w:lineRule="auto"/>
        <w:rPr>
          <w:rFonts w:hint="eastAsia" w:ascii="宋体" w:hAnsi="宋体" w:eastAsia="宋体" w:cs="宋体"/>
          <w:kern w:val="0"/>
          <w:highlight w:val="none"/>
          <w:lang w:val="zh-TW" w:eastAsia="zh-TW"/>
        </w:rPr>
      </w:pPr>
    </w:p>
    <w:p>
      <w:pPr>
        <w:framePr w:wrap="auto" w:vAnchor="margin" w:hAnchor="text" w:yAlign="inline"/>
        <w:spacing w:line="240" w:lineRule="auto"/>
        <w:rPr>
          <w:rFonts w:hint="eastAsia" w:ascii="宋体" w:hAnsi="宋体" w:eastAsia="宋体" w:cs="宋体"/>
          <w:kern w:val="0"/>
          <w:highlight w:val="none"/>
          <w:lang w:val="zh-TW" w:eastAsia="zh-TW"/>
        </w:rPr>
      </w:pPr>
    </w:p>
    <w:p>
      <w:pPr>
        <w:framePr w:wrap="auto" w:vAnchor="margin" w:hAnchor="text" w:yAlign="inline"/>
        <w:spacing w:line="240" w:lineRule="auto"/>
        <w:jc w:val="center"/>
        <w:rPr>
          <w:rFonts w:hint="eastAsia" w:ascii="宋体" w:hAnsi="宋体" w:eastAsia="宋体" w:cs="宋体"/>
          <w:b/>
          <w:bCs/>
          <w:highlight w:val="none"/>
          <w:lang w:val="zh-TW" w:eastAsia="zh-TW"/>
        </w:rPr>
      </w:pPr>
      <w:r>
        <w:rPr>
          <w:rFonts w:ascii="宋体" w:hAnsi="宋体" w:eastAsia="宋体" w:cs="宋体"/>
          <w:b/>
          <w:bCs/>
          <w:highlight w:val="none"/>
          <w:lang w:val="zh-TW" w:eastAsia="zh-TW"/>
        </w:rPr>
        <w:t>《招商银行消费金融业务合约》</w:t>
      </w:r>
    </w:p>
    <w:p>
      <w:pPr>
        <w:framePr w:wrap="auto" w:vAnchor="margin" w:hAnchor="text" w:yAlign="inline"/>
        <w:spacing w:line="240" w:lineRule="auto"/>
        <w:rPr>
          <w:rFonts w:hint="eastAsia" w:ascii="宋体" w:hAnsi="宋体" w:eastAsia="宋体" w:cs="宋体"/>
          <w:highlight w:val="none"/>
        </w:rPr>
      </w:pPr>
      <w:r>
        <w:rPr>
          <w:rFonts w:ascii="宋体" w:hAnsi="宋体" w:eastAsia="宋体" w:cs="宋体"/>
          <w:b/>
          <w:bCs/>
          <w:highlight w:val="none"/>
          <w:lang w:val="zh-TW" w:eastAsia="zh-TW"/>
        </w:rPr>
        <w:t>招商银行股份有限公司信用卡中心</w:t>
      </w:r>
      <w:r>
        <w:rPr>
          <w:rFonts w:ascii="宋体" w:hAnsi="宋体" w:eastAsia="宋体" w:cs="宋体"/>
          <w:highlight w:val="none"/>
          <w:lang w:val="zh-TW" w:eastAsia="zh-TW"/>
        </w:rPr>
        <w:t>（以下简称</w:t>
      </w:r>
      <w:r>
        <w:rPr>
          <w:rFonts w:hint="eastAsia" w:ascii="宋体" w:hAnsi="宋体" w:eastAsia="宋体" w:cs="宋体"/>
          <w:highlight w:val="none"/>
        </w:rPr>
        <w:t>“</w:t>
      </w:r>
      <w:r>
        <w:rPr>
          <w:rFonts w:ascii="宋体" w:hAnsi="宋体" w:eastAsia="宋体" w:cs="宋体"/>
          <w:highlight w:val="none"/>
          <w:lang w:val="zh-TW" w:eastAsia="zh-TW"/>
        </w:rPr>
        <w:t>甲方</w:t>
      </w:r>
      <w:r>
        <w:rPr>
          <w:rFonts w:hint="eastAsia" w:ascii="宋体" w:hAnsi="宋体" w:eastAsia="宋体" w:cs="宋体"/>
          <w:highlight w:val="none"/>
        </w:rPr>
        <w:t>”</w:t>
      </w:r>
      <w:r>
        <w:rPr>
          <w:rFonts w:ascii="宋体" w:hAnsi="宋体" w:eastAsia="宋体" w:cs="宋体"/>
          <w:highlight w:val="none"/>
          <w:lang w:val="zh-TW" w:eastAsia="zh-TW"/>
        </w:rPr>
        <w:t>）</w:t>
      </w:r>
    </w:p>
    <w:p>
      <w:pPr>
        <w:framePr w:wrap="auto" w:vAnchor="margin" w:hAnchor="text" w:yAlign="inline"/>
        <w:spacing w:line="240" w:lineRule="auto"/>
        <w:rPr>
          <w:rFonts w:hint="eastAsia" w:ascii="宋体" w:hAnsi="宋体" w:eastAsia="宋体" w:cs="宋体"/>
          <w:highlight w:val="none"/>
          <w:lang w:val="zh-TW" w:eastAsia="zh-TW"/>
        </w:rPr>
      </w:pPr>
      <w:r>
        <w:rPr>
          <w:rFonts w:ascii="宋体" w:hAnsi="宋体" w:eastAsia="宋体" w:cs="宋体"/>
          <w:b/>
          <w:bCs/>
          <w:highlight w:val="none"/>
          <w:lang w:val="zh-TW" w:eastAsia="zh-TW"/>
        </w:rPr>
        <w:t>招商银行消费金融业务申请人</w:t>
      </w:r>
      <w:r>
        <w:rPr>
          <w:rFonts w:ascii="宋体" w:hAnsi="宋体" w:eastAsia="宋体" w:cs="宋体"/>
          <w:highlight w:val="none"/>
          <w:lang w:val="zh-TW" w:eastAsia="zh-TW"/>
        </w:rPr>
        <w:t>（以下简称</w:t>
      </w:r>
      <w:r>
        <w:rPr>
          <w:rFonts w:hint="eastAsia" w:ascii="宋体" w:hAnsi="宋体" w:eastAsia="宋体" w:cs="宋体"/>
          <w:highlight w:val="none"/>
        </w:rPr>
        <w:t>“</w:t>
      </w:r>
      <w:r>
        <w:rPr>
          <w:rFonts w:ascii="宋体" w:hAnsi="宋体" w:eastAsia="宋体" w:cs="宋体"/>
          <w:highlight w:val="none"/>
          <w:lang w:val="zh-TW" w:eastAsia="zh-TW"/>
        </w:rPr>
        <w:t>乙方</w:t>
      </w:r>
      <w:r>
        <w:rPr>
          <w:rFonts w:hint="eastAsia" w:ascii="宋体" w:hAnsi="宋体" w:eastAsia="宋体" w:cs="宋体"/>
          <w:highlight w:val="none"/>
        </w:rPr>
        <w:t>”</w:t>
      </w:r>
      <w:r>
        <w:rPr>
          <w:rFonts w:ascii="宋体" w:hAnsi="宋体" w:eastAsia="宋体" w:cs="宋体"/>
          <w:highlight w:val="none"/>
          <w:lang w:val="zh-TW" w:eastAsia="zh-TW"/>
        </w:rPr>
        <w:t>）</w:t>
      </w:r>
    </w:p>
    <w:p>
      <w:pPr>
        <w:pStyle w:val="15"/>
        <w:framePr w:wrap="auto" w:vAnchor="margin" w:hAnchor="text" w:yAlign="inline"/>
        <w:numPr>
          <w:ilvl w:val="0"/>
          <w:numId w:val="0"/>
        </w:numPr>
        <w:spacing w:line="240" w:lineRule="auto"/>
        <w:rPr>
          <w:rFonts w:hint="eastAsia" w:ascii="宋体" w:hAnsi="宋体" w:eastAsia="宋体" w:cs="宋体"/>
          <w:b/>
          <w:bCs/>
          <w:highlight w:val="none"/>
          <w:lang w:val="zh-TW" w:eastAsia="zh-TW"/>
        </w:rPr>
      </w:pPr>
      <w:r>
        <w:rPr>
          <w:rFonts w:ascii="宋体" w:hAnsi="宋体" w:eastAsia="宋体" w:cs="宋体"/>
          <w:b/>
          <w:bCs/>
          <w:highlight w:val="none"/>
          <w:u w:val="none" w:color="auto"/>
          <w:lang w:val="zh-TW" w:eastAsia="zh-TW"/>
        </w:rPr>
        <w:t>第</w:t>
      </w:r>
      <w:r>
        <w:rPr>
          <w:rFonts w:hint="eastAsia" w:ascii="宋体" w:hAnsi="宋体" w:eastAsia="宋体" w:cs="宋体"/>
          <w:b/>
          <w:bCs/>
          <w:highlight w:val="none"/>
          <w:u w:val="none" w:color="auto"/>
          <w:lang w:val="zh-TW" w:eastAsia="zh-TW"/>
        </w:rPr>
        <w:t>一</w:t>
      </w:r>
      <w:r>
        <w:rPr>
          <w:rFonts w:ascii="宋体" w:hAnsi="宋体" w:eastAsia="宋体" w:cs="宋体"/>
          <w:b/>
          <w:bCs/>
          <w:highlight w:val="none"/>
          <w:u w:val="none" w:color="auto"/>
          <w:lang w:val="zh-TW" w:eastAsia="zh-TW"/>
        </w:rPr>
        <w:t xml:space="preserve">条 </w:t>
      </w:r>
      <w:r>
        <w:rPr>
          <w:rFonts w:hint="eastAsia" w:ascii="宋体" w:hAnsi="宋体" w:eastAsia="宋体" w:cs="宋体"/>
          <w:b/>
          <w:bCs/>
          <w:highlight w:val="none"/>
          <w:u w:val="none" w:color="auto"/>
          <w:lang w:val="zh-TW" w:eastAsia="zh-TW"/>
        </w:rPr>
        <w:t xml:space="preserve">  </w:t>
      </w:r>
      <w:r>
        <w:rPr>
          <w:rFonts w:ascii="宋体" w:hAnsi="宋体" w:eastAsia="宋体" w:cs="宋体"/>
          <w:b/>
          <w:bCs/>
          <w:highlight w:val="none"/>
          <w:lang w:val="zh-TW" w:eastAsia="zh-TW"/>
        </w:rPr>
        <w:t>申请</w:t>
      </w:r>
    </w:p>
    <w:p>
      <w:pPr>
        <w:framePr w:wrap="auto" w:vAnchor="margin" w:hAnchor="text" w:yAlign="inline"/>
        <w:tabs>
          <w:tab w:val="left" w:pos="312"/>
        </w:tabs>
        <w:spacing w:line="240" w:lineRule="auto"/>
        <w:rPr>
          <w:rFonts w:hint="default" w:ascii="宋体" w:hAnsi="宋体" w:eastAsia="宋体" w:cs="宋体"/>
          <w:b/>
          <w:bCs/>
          <w:highlight w:val="none"/>
        </w:rPr>
      </w:pPr>
      <w:r>
        <w:rPr>
          <w:rFonts w:ascii="宋体" w:hAnsi="宋体" w:eastAsia="宋体" w:cs="宋体"/>
          <w:highlight w:val="none"/>
        </w:rPr>
        <w:t>1.</w:t>
      </w:r>
      <w:r>
        <w:rPr>
          <w:rFonts w:ascii="宋体" w:hAnsi="宋体" w:eastAsia="宋体" w:cs="宋体"/>
          <w:highlight w:val="none"/>
          <w:lang w:val="zh-TW" w:eastAsia="zh-TW"/>
        </w:rPr>
        <w:t>招商银行消费金融业务（</w:t>
      </w:r>
      <w:r>
        <w:rPr>
          <w:rFonts w:hint="eastAsia" w:ascii="宋体" w:hAnsi="宋体" w:eastAsia="宋体" w:cs="宋体"/>
          <w:highlight w:val="none"/>
          <w:lang w:val="en-US" w:eastAsia="zh-CN"/>
        </w:rPr>
        <w:t>又</w:t>
      </w:r>
      <w:r>
        <w:rPr>
          <w:rFonts w:ascii="宋体" w:hAnsi="宋体" w:eastAsia="宋体" w:cs="宋体"/>
          <w:highlight w:val="none"/>
          <w:lang w:val="zh-TW" w:eastAsia="zh-TW"/>
        </w:rPr>
        <w:t>称</w:t>
      </w:r>
      <w:r>
        <w:rPr>
          <w:rFonts w:hint="eastAsia" w:ascii="宋体" w:hAnsi="宋体" w:eastAsia="宋体" w:cs="宋体"/>
          <w:highlight w:val="none"/>
        </w:rPr>
        <w:t>“</w:t>
      </w:r>
      <w:r>
        <w:rPr>
          <w:rFonts w:ascii="宋体" w:hAnsi="宋体" w:eastAsia="宋体" w:cs="宋体"/>
          <w:highlight w:val="none"/>
          <w:lang w:val="zh-TW" w:eastAsia="zh-TW"/>
        </w:rPr>
        <w:t>消费金融业务</w:t>
      </w:r>
      <w:r>
        <w:rPr>
          <w:rFonts w:hint="eastAsia" w:ascii="宋体" w:hAnsi="宋体" w:eastAsia="宋体" w:cs="宋体"/>
          <w:highlight w:val="none"/>
        </w:rPr>
        <w:t>”</w:t>
      </w:r>
      <w:r>
        <w:rPr>
          <w:rFonts w:ascii="宋体" w:hAnsi="宋体" w:eastAsia="宋体" w:cs="宋体"/>
          <w:highlight w:val="none"/>
          <w:lang w:val="zh-TW" w:eastAsia="zh-TW"/>
        </w:rPr>
        <w:t xml:space="preserve">），指乙方向甲方申请，委托甲方代为支付乙方在供应商（ </w:t>
      </w:r>
      <w:r>
        <w:rPr>
          <w:rFonts w:hint="eastAsia" w:ascii="宋体" w:hAnsi="宋体" w:eastAsia="宋体" w:cs="宋体"/>
          <w:highlight w:val="none"/>
        </w:rPr>
        <w:t>“</w:t>
      </w:r>
      <w:r>
        <w:rPr>
          <w:rFonts w:ascii="宋体" w:hAnsi="宋体" w:eastAsia="宋体" w:cs="宋体"/>
          <w:highlight w:val="none"/>
          <w:lang w:val="zh-TW" w:eastAsia="zh-TW"/>
        </w:rPr>
        <w:t>供应商</w:t>
      </w:r>
      <w:r>
        <w:rPr>
          <w:rFonts w:hint="eastAsia" w:ascii="宋体" w:hAnsi="宋体" w:eastAsia="宋体" w:cs="宋体"/>
          <w:highlight w:val="none"/>
        </w:rPr>
        <w:t>”</w:t>
      </w:r>
      <w:r>
        <w:rPr>
          <w:rFonts w:ascii="宋体" w:hAnsi="宋体" w:eastAsia="宋体" w:cs="宋体"/>
          <w:highlight w:val="none"/>
          <w:lang w:val="zh-TW" w:eastAsia="zh-TW"/>
        </w:rPr>
        <w:t>指经招商银行网站或其他形式公布的商品或服务供应商）处购买指定商品或服务所需的全部或部分款项，乙方向甲方分期偿还的服务。</w:t>
      </w:r>
      <w:r>
        <w:rPr>
          <w:rFonts w:hint="eastAsia" w:ascii="宋体" w:hAnsi="宋体" w:eastAsia="宋体" w:cs="宋体"/>
          <w:b/>
          <w:bCs/>
          <w:highlight w:val="none"/>
          <w:lang w:val="zh-TW" w:eastAsia="zh-TW"/>
        </w:rPr>
        <w:t>乙方在供应商</w:t>
      </w:r>
      <w:r>
        <w:rPr>
          <w:rFonts w:hint="eastAsia" w:ascii="宋体" w:hAnsi="宋体" w:eastAsia="宋体" w:cs="宋体"/>
          <w:b/>
          <w:bCs/>
          <w:highlight w:val="none"/>
          <w:lang w:val="en-US" w:eastAsia="zh-CN"/>
        </w:rPr>
        <w:t>处</w:t>
      </w:r>
      <w:r>
        <w:rPr>
          <w:rFonts w:hint="eastAsia" w:ascii="宋体" w:hAnsi="宋体" w:eastAsia="宋体" w:cs="宋体"/>
          <w:b/>
          <w:bCs/>
          <w:highlight w:val="none"/>
          <w:lang w:val="zh-TW" w:eastAsia="zh-TW"/>
        </w:rPr>
        <w:t>购买</w:t>
      </w:r>
      <w:r>
        <w:rPr>
          <w:rFonts w:hint="eastAsia" w:ascii="宋体" w:hAnsi="宋体" w:eastAsia="宋体" w:cs="宋体"/>
          <w:b/>
          <w:bCs/>
          <w:highlight w:val="none"/>
          <w:lang w:val="en-US" w:eastAsia="zh-CN"/>
        </w:rPr>
        <w:t>的</w:t>
      </w:r>
      <w:r>
        <w:rPr>
          <w:rFonts w:hint="eastAsia" w:ascii="宋体" w:hAnsi="宋体" w:eastAsia="宋体" w:cs="宋体"/>
          <w:b/>
          <w:bCs/>
          <w:highlight w:val="none"/>
          <w:lang w:val="zh-TW" w:eastAsia="zh-TW"/>
        </w:rPr>
        <w:t>指定商品或服务仅限</w:t>
      </w:r>
      <w:r>
        <w:rPr>
          <w:rFonts w:hint="eastAsia" w:ascii="宋体" w:hAnsi="宋体" w:eastAsia="宋体" w:cs="宋体"/>
          <w:b/>
          <w:bCs/>
          <w:highlight w:val="none"/>
          <w:lang w:val="en-US" w:eastAsia="zh-CN"/>
        </w:rPr>
        <w:t>乙方</w:t>
      </w:r>
      <w:r>
        <w:rPr>
          <w:rFonts w:hint="eastAsia" w:ascii="宋体" w:hAnsi="宋体" w:eastAsia="宋体" w:cs="宋体"/>
          <w:b/>
          <w:bCs/>
          <w:highlight w:val="none"/>
          <w:lang w:val="zh-TW" w:eastAsia="zh-TW"/>
        </w:rPr>
        <w:t>本人和</w:t>
      </w:r>
      <w:r>
        <w:rPr>
          <w:rFonts w:hint="eastAsia" w:ascii="宋体" w:hAnsi="宋体" w:eastAsia="宋体" w:cs="宋体"/>
          <w:b/>
          <w:bCs/>
          <w:highlight w:val="none"/>
          <w:lang w:val="en-US" w:eastAsia="zh-CN"/>
        </w:rPr>
        <w:t>其</w:t>
      </w:r>
      <w:r>
        <w:rPr>
          <w:rFonts w:hint="eastAsia" w:ascii="宋体" w:hAnsi="宋体" w:eastAsia="宋体" w:cs="宋体"/>
          <w:b/>
          <w:bCs/>
          <w:highlight w:val="none"/>
          <w:lang w:val="zh-TW" w:eastAsia="zh-TW"/>
        </w:rPr>
        <w:t>家庭成员使用，不可用于租赁、运营等其他用途</w:t>
      </w:r>
      <w:r>
        <w:rPr>
          <w:rFonts w:hint="eastAsia" w:ascii="宋体" w:hAnsi="宋体" w:eastAsia="宋体" w:cs="宋体"/>
          <w:highlight w:val="none"/>
          <w:lang w:val="zh-TW" w:eastAsia="zh-TW"/>
        </w:rPr>
        <w:t>。</w:t>
      </w:r>
    </w:p>
    <w:p>
      <w:pPr>
        <w:framePr w:wrap="auto" w:vAnchor="margin" w:hAnchor="text" w:yAlign="inline"/>
        <w:spacing w:line="240" w:lineRule="auto"/>
        <w:rPr>
          <w:rFonts w:ascii="宋体" w:hAnsi="宋体" w:eastAsia="宋体" w:cs="宋体"/>
          <w:highlight w:val="none"/>
          <w:lang w:val="zh-TW" w:eastAsia="zh-TW"/>
        </w:rPr>
      </w:pPr>
      <w:r>
        <w:rPr>
          <w:rFonts w:ascii="宋体" w:hAnsi="宋体" w:eastAsia="宋体" w:cs="宋体"/>
          <w:highlight w:val="none"/>
        </w:rPr>
        <w:t>2.</w:t>
      </w:r>
      <w:r>
        <w:rPr>
          <w:rFonts w:ascii="宋体" w:hAnsi="宋体" w:eastAsia="宋体" w:cs="宋体"/>
          <w:b/>
          <w:bCs/>
          <w:highlight w:val="none"/>
          <w:lang w:val="zh-TW" w:eastAsia="zh-TW"/>
        </w:rPr>
        <w:t>乙方同意并授权</w:t>
      </w:r>
      <w:r>
        <w:rPr>
          <w:rFonts w:ascii="宋体" w:hAnsi="宋体" w:eastAsia="宋体" w:cs="宋体"/>
          <w:b/>
          <w:bCs/>
          <w:color w:val="000000"/>
          <w:highlight w:val="none"/>
          <w:lang w:val="zh-TW" w:eastAsia="zh-TW"/>
        </w:rPr>
        <w:t>甲方</w:t>
      </w:r>
      <w:r>
        <w:rPr>
          <w:rFonts w:ascii="宋体" w:hAnsi="宋体" w:eastAsia="宋体" w:cs="宋体"/>
          <w:b w:val="0"/>
          <w:bCs w:val="0"/>
          <w:color w:val="000000"/>
          <w:highlight w:val="none"/>
          <w:lang w:val="zh-TW" w:eastAsia="zh-TW"/>
        </w:rPr>
        <w:t>在办理消费金融业务时,为</w:t>
      </w:r>
      <w:r>
        <w:rPr>
          <w:rFonts w:ascii="宋体" w:hAnsi="宋体" w:eastAsia="宋体" w:cs="宋体"/>
          <w:b w:val="0"/>
          <w:highlight w:val="none"/>
          <w:lang w:val="zh-TW" w:eastAsia="zh-TW"/>
        </w:rPr>
        <w:t>资格审核、授信审批、风险管理、额度管理、资产保全、异议核查、资产管理等需要，</w:t>
      </w:r>
      <w:r>
        <w:rPr>
          <w:rFonts w:ascii="宋体" w:hAnsi="宋体" w:eastAsia="宋体" w:cs="宋体"/>
          <w:b/>
          <w:bCs/>
          <w:color w:val="000000"/>
          <w:highlight w:val="none"/>
          <w:lang w:val="zh-TW" w:eastAsia="zh-TW"/>
        </w:rPr>
        <w:t>在必要</w:t>
      </w:r>
      <w:r>
        <w:rPr>
          <w:rFonts w:hint="eastAsia" w:ascii="宋体" w:hAnsi="宋体" w:eastAsia="宋体" w:cs="宋体"/>
          <w:b/>
          <w:bCs/>
          <w:color w:val="000000"/>
          <w:highlight w:val="none"/>
          <w:lang w:val="zh-TW" w:eastAsia="zh-TW"/>
        </w:rPr>
        <w:t>范围内</w:t>
      </w:r>
      <w:r>
        <w:rPr>
          <w:rFonts w:ascii="宋体" w:hAnsi="宋体" w:eastAsia="宋体" w:cs="宋体"/>
          <w:b/>
          <w:bCs/>
          <w:highlight w:val="none"/>
          <w:lang w:val="zh-TW" w:eastAsia="zh-TW"/>
        </w:rPr>
        <w:t>收集、存储、使用、加工、传输乙方</w:t>
      </w:r>
      <w:r>
        <w:rPr>
          <w:rFonts w:hint="eastAsia" w:ascii="宋体" w:hAnsi="宋体" w:eastAsia="宋体" w:cs="宋体"/>
          <w:b/>
          <w:bCs/>
          <w:highlight w:val="none"/>
          <w:lang w:val="zh-TW" w:eastAsia="zh-TW"/>
        </w:rPr>
        <w:t>的</w:t>
      </w:r>
      <w:r>
        <w:rPr>
          <w:rFonts w:ascii="宋体" w:hAnsi="宋体" w:eastAsia="宋体" w:cs="宋体"/>
          <w:b/>
          <w:bCs/>
          <w:highlight w:val="none"/>
          <w:lang w:val="zh-TW" w:eastAsia="zh-TW"/>
        </w:rPr>
        <w:t>如下申请资料影像件，并验明原件</w:t>
      </w:r>
      <w:r>
        <w:rPr>
          <w:rFonts w:ascii="宋体" w:hAnsi="宋体" w:eastAsia="宋体" w:cs="宋体"/>
          <w:highlight w:val="none"/>
          <w:lang w:val="zh-TW" w:eastAsia="zh-TW"/>
        </w:rPr>
        <w:t>：包括身份证、工作证明、收入证明（银行流水单、密薪制工资单、个人完税证明、个人所得税扣缴凭证等）、公共事业费单据、购车发票、机动车登记证、保单或房产证明文件、首付款收据（发票）、其它消费证明文件等。</w:t>
      </w:r>
    </w:p>
    <w:p>
      <w:pPr>
        <w:framePr w:wrap="auto" w:vAnchor="margin" w:hAnchor="text" w:yAlign="inline"/>
        <w:spacing w:line="240" w:lineRule="auto"/>
        <w:rPr>
          <w:rFonts w:ascii="宋体" w:hAnsi="宋体" w:eastAsia="宋体" w:cs="宋体"/>
          <w:b w:val="0"/>
          <w:highlight w:val="none"/>
          <w:lang w:val="zh-TW" w:eastAsia="zh-TW"/>
        </w:rPr>
      </w:pPr>
      <w:r>
        <w:rPr>
          <w:rFonts w:ascii="宋体" w:hAnsi="宋体" w:eastAsia="宋体" w:cs="宋体"/>
          <w:b/>
          <w:bCs/>
          <w:highlight w:val="none"/>
          <w:lang w:val="zh-TW" w:eastAsia="zh-TW"/>
        </w:rPr>
        <w:t>乙方保证向甲方提供的所有申请资料是正确、完整、真实的</w:t>
      </w:r>
      <w:r>
        <w:rPr>
          <w:rFonts w:ascii="宋体" w:hAnsi="宋体" w:eastAsia="宋体" w:cs="宋体"/>
          <w:b w:val="0"/>
          <w:highlight w:val="none"/>
          <w:lang w:val="zh-TW" w:eastAsia="zh-TW"/>
        </w:rPr>
        <w:t>。</w:t>
      </w:r>
      <w:r>
        <w:rPr>
          <w:rFonts w:ascii="宋体" w:hAnsi="宋体" w:eastAsia="宋体" w:cs="宋体"/>
          <w:b/>
          <w:bCs/>
          <w:highlight w:val="none"/>
          <w:lang w:val="zh-TW" w:eastAsia="zh-TW"/>
        </w:rPr>
        <w:t>乙方同意并授权</w:t>
      </w:r>
      <w:r>
        <w:rPr>
          <w:rFonts w:hint="eastAsia" w:ascii="宋体" w:hAnsi="宋体" w:eastAsia="宋体" w:cs="宋体"/>
          <w:b/>
          <w:bCs/>
          <w:highlight w:val="none"/>
          <w:lang w:val="en-US" w:eastAsia="zh-CN"/>
        </w:rPr>
        <w:t>招商银行和</w:t>
      </w:r>
      <w:r>
        <w:rPr>
          <w:rFonts w:ascii="宋体" w:hAnsi="宋体" w:eastAsia="宋体" w:cs="宋体"/>
          <w:b/>
          <w:bCs/>
          <w:highlight w:val="none"/>
          <w:lang w:val="zh-TW" w:eastAsia="zh-TW"/>
        </w:rPr>
        <w:t>甲方</w:t>
      </w:r>
      <w:r>
        <w:rPr>
          <w:rFonts w:ascii="宋体" w:hAnsi="宋体" w:eastAsia="宋体" w:cs="宋体"/>
          <w:b w:val="0"/>
          <w:bCs w:val="0"/>
          <w:highlight w:val="none"/>
          <w:lang w:val="zh-TW" w:eastAsia="zh-TW"/>
        </w:rPr>
        <w:t>根据法律法规以及监管规范的要求和业务需要，</w:t>
      </w:r>
      <w:r>
        <w:rPr>
          <w:rFonts w:ascii="宋体" w:hAnsi="宋体" w:eastAsia="宋体" w:cs="宋体"/>
          <w:b/>
          <w:bCs/>
          <w:highlight w:val="none"/>
          <w:lang w:val="zh-TW" w:eastAsia="zh-TW"/>
        </w:rPr>
        <w:t>处理其个人信息及相关资料</w:t>
      </w:r>
      <w:r>
        <w:rPr>
          <w:rFonts w:ascii="宋体" w:hAnsi="宋体" w:eastAsia="宋体" w:cs="宋体"/>
          <w:b w:val="0"/>
          <w:bCs w:val="0"/>
          <w:highlight w:val="none"/>
          <w:lang w:val="zh-TW" w:eastAsia="zh-TW"/>
        </w:rPr>
        <w:t>，包括对相关信息、资料的</w:t>
      </w:r>
      <w:r>
        <w:rPr>
          <w:rFonts w:ascii="宋体" w:hAnsi="宋体" w:eastAsia="宋体" w:cs="宋体"/>
          <w:b w:val="0"/>
          <w:highlight w:val="none"/>
          <w:lang w:val="zh-TW" w:eastAsia="zh-TW"/>
        </w:rPr>
        <w:t>收集、存储、使用、加工、传输、提供、公开和删除等</w:t>
      </w:r>
      <w:r>
        <w:rPr>
          <w:rFonts w:ascii="宋体" w:hAnsi="宋体" w:eastAsia="宋体" w:cs="宋体"/>
          <w:b w:val="0"/>
          <w:bCs w:val="0"/>
          <w:highlight w:val="none"/>
          <w:lang w:val="zh-TW" w:eastAsia="zh-TW"/>
        </w:rPr>
        <w:t>。</w:t>
      </w:r>
      <w:r>
        <w:rPr>
          <w:rFonts w:hint="eastAsia" w:ascii="宋体" w:hAnsi="宋体" w:eastAsia="宋体" w:cs="宋体"/>
          <w:b/>
          <w:bCs/>
          <w:color w:val="000000"/>
          <w:sz w:val="21"/>
          <w:szCs w:val="21"/>
          <w:highlight w:val="none"/>
        </w:rPr>
        <w:t>乙方</w:t>
      </w:r>
      <w:r>
        <w:rPr>
          <w:rFonts w:hint="eastAsia" w:ascii="宋体" w:hAnsi="宋体" w:eastAsia="宋体" w:cs="宋体"/>
          <w:b/>
          <w:bCs/>
          <w:color w:val="000000"/>
          <w:sz w:val="21"/>
          <w:szCs w:val="21"/>
          <w:highlight w:val="none"/>
          <w:lang w:val="en-US" w:eastAsia="zh-CN"/>
        </w:rPr>
        <w:t>留存在甲方的个人资料发生变更时，</w:t>
      </w:r>
      <w:r>
        <w:rPr>
          <w:rFonts w:hint="eastAsia" w:ascii="宋体" w:hAnsi="宋体" w:eastAsia="宋体" w:cs="宋体"/>
          <w:b/>
          <w:color w:val="000000"/>
          <w:sz w:val="21"/>
          <w:szCs w:val="21"/>
          <w:highlight w:val="none"/>
        </w:rPr>
        <w:t>乙方应及时</w:t>
      </w:r>
      <w:r>
        <w:rPr>
          <w:rFonts w:hint="eastAsia" w:ascii="宋体" w:hAnsi="宋体" w:eastAsia="宋体" w:cs="宋体"/>
          <w:b/>
          <w:sz w:val="21"/>
          <w:szCs w:val="21"/>
          <w:highlight w:val="none"/>
        </w:rPr>
        <w:t>致电甲方客户服务热线</w:t>
      </w:r>
      <w:r>
        <w:rPr>
          <w:rFonts w:hint="eastAsia" w:ascii="宋体" w:hAnsi="宋体" w:eastAsia="宋体" w:cs="宋体"/>
          <w:b/>
          <w:color w:val="000000"/>
          <w:sz w:val="21"/>
          <w:szCs w:val="21"/>
          <w:highlight w:val="none"/>
        </w:rPr>
        <w:t>或在相关自助渠道修改</w:t>
      </w:r>
      <w:r>
        <w:rPr>
          <w:rFonts w:hint="eastAsia" w:ascii="宋体" w:hAnsi="宋体" w:eastAsia="宋体" w:cs="宋体"/>
          <w:b/>
          <w:bCs/>
          <w:color w:val="000000"/>
          <w:sz w:val="21"/>
          <w:szCs w:val="21"/>
          <w:highlight w:val="none"/>
        </w:rPr>
        <w:t>，否则乙方将承担由此造成的不利后果</w:t>
      </w:r>
      <w:r>
        <w:rPr>
          <w:rFonts w:hint="eastAsia" w:ascii="宋体" w:hAnsi="宋体" w:eastAsia="宋体" w:cs="宋体"/>
          <w:b/>
          <w:color w:val="000000"/>
          <w:sz w:val="21"/>
          <w:szCs w:val="21"/>
          <w:highlight w:val="none"/>
        </w:rPr>
        <w:t>。乙方未及时更新的，甲方根据风险管理需要，有权采取适当的管控措施，</w:t>
      </w:r>
      <w:r>
        <w:rPr>
          <w:rFonts w:hint="eastAsia" w:ascii="宋体" w:hAnsi="宋体" w:eastAsia="宋体" w:cs="宋体"/>
          <w:b/>
          <w:bCs w:val="0"/>
          <w:color w:val="000000"/>
          <w:sz w:val="21"/>
          <w:szCs w:val="21"/>
          <w:highlight w:val="none"/>
        </w:rPr>
        <w:t>包括但不限于暂停、中止乙方账户使用等</w:t>
      </w:r>
      <w:r>
        <w:rPr>
          <w:rFonts w:hint="eastAsia" w:ascii="宋体" w:hAnsi="宋体" w:eastAsia="宋体" w:cs="宋体"/>
          <w:b/>
          <w:color w:val="000000"/>
          <w:sz w:val="21"/>
          <w:szCs w:val="21"/>
          <w:highlight w:val="none"/>
        </w:rPr>
        <w:t>。因乙方未及时更新</w:t>
      </w:r>
      <w:r>
        <w:rPr>
          <w:rFonts w:hint="eastAsia" w:ascii="宋体" w:hAnsi="宋体" w:eastAsia="宋体" w:cs="宋体"/>
          <w:b/>
          <w:color w:val="000000"/>
          <w:sz w:val="21"/>
          <w:szCs w:val="21"/>
          <w:highlight w:val="none"/>
          <w:lang w:val="en-US" w:eastAsia="zh-CN"/>
        </w:rPr>
        <w:t>个人资料</w:t>
      </w:r>
      <w:r>
        <w:rPr>
          <w:rFonts w:hint="eastAsia" w:ascii="宋体" w:hAnsi="宋体" w:eastAsia="宋体" w:cs="宋体"/>
          <w:b/>
          <w:color w:val="000000"/>
          <w:sz w:val="21"/>
          <w:szCs w:val="21"/>
          <w:highlight w:val="none"/>
        </w:rPr>
        <w:t>，</w:t>
      </w:r>
      <w:r>
        <w:rPr>
          <w:rFonts w:hint="eastAsia" w:ascii="宋体" w:hAnsi="宋体" w:eastAsia="宋体" w:cs="宋体"/>
          <w:b/>
          <w:color w:val="000000"/>
          <w:sz w:val="21"/>
          <w:szCs w:val="21"/>
          <w:highlight w:val="none"/>
          <w:lang w:val="en-US" w:eastAsia="zh-CN"/>
        </w:rPr>
        <w:t>或因乙方其他原因</w:t>
      </w:r>
      <w:r>
        <w:rPr>
          <w:rFonts w:hint="eastAsia" w:ascii="宋体" w:hAnsi="宋体" w:eastAsia="宋体" w:cs="宋体"/>
          <w:b/>
          <w:color w:val="000000"/>
          <w:sz w:val="21"/>
          <w:szCs w:val="21"/>
          <w:highlight w:val="none"/>
        </w:rPr>
        <w:t>导致甲方在需要时无法及时联系上乙方的，由此产生的后果由乙方自行承担。</w:t>
      </w:r>
      <w:r>
        <w:rPr>
          <w:rFonts w:ascii="宋体" w:hAnsi="宋体" w:eastAsia="宋体" w:cs="宋体"/>
          <w:b/>
          <w:bCs/>
          <w:highlight w:val="none"/>
          <w:lang w:val="zh-TW" w:eastAsia="zh-TW"/>
        </w:rPr>
        <w:t>乙方了解并知悉，甲方因其授权而可以处理其个人信息</w:t>
      </w:r>
      <w:r>
        <w:rPr>
          <w:rFonts w:ascii="宋体" w:hAnsi="宋体" w:eastAsia="宋体" w:cs="宋体"/>
          <w:b w:val="0"/>
          <w:highlight w:val="none"/>
          <w:lang w:val="zh-TW" w:eastAsia="zh-TW"/>
        </w:rPr>
        <w:t>。</w:t>
      </w:r>
    </w:p>
    <w:p>
      <w:pPr>
        <w:framePr w:wrap="auto" w:vAnchor="margin" w:hAnchor="text" w:yAlign="inline"/>
        <w:numPr>
          <w:ilvl w:val="0"/>
          <w:numId w:val="1"/>
        </w:numPr>
        <w:spacing w:line="240" w:lineRule="auto"/>
        <w:rPr>
          <w:rFonts w:ascii="宋体" w:hAnsi="宋体" w:eastAsia="宋体" w:cs="宋体"/>
          <w:b/>
          <w:bCs/>
          <w:sz w:val="21"/>
          <w:szCs w:val="21"/>
          <w:highlight w:val="none"/>
          <w:lang w:val="zh-TW" w:eastAsia="zh-TW"/>
        </w:rPr>
      </w:pPr>
      <w:r>
        <w:rPr>
          <w:rFonts w:ascii="宋体" w:hAnsi="宋体" w:eastAsia="宋体" w:cs="宋体"/>
          <w:sz w:val="21"/>
          <w:szCs w:val="21"/>
          <w:highlight w:val="none"/>
          <w:lang w:val="zh-TW" w:eastAsia="zh-TW"/>
        </w:rPr>
        <w:t>为了保障消费金融业务的交易安全，</w:t>
      </w:r>
      <w:r>
        <w:rPr>
          <w:rFonts w:ascii="宋体" w:hAnsi="宋体" w:eastAsia="宋体" w:cs="宋体"/>
          <w:b/>
          <w:bCs/>
          <w:sz w:val="21"/>
          <w:szCs w:val="21"/>
          <w:highlight w:val="none"/>
          <w:lang w:val="zh-TW" w:eastAsia="zh-TW"/>
        </w:rPr>
        <w:t>乙方同意并授权甲方</w:t>
      </w:r>
      <w:r>
        <w:rPr>
          <w:rFonts w:ascii="宋体" w:hAnsi="宋体" w:eastAsia="宋体" w:cs="宋体"/>
          <w:sz w:val="21"/>
          <w:szCs w:val="21"/>
          <w:highlight w:val="none"/>
          <w:lang w:val="zh-TW" w:eastAsia="zh-TW"/>
        </w:rPr>
        <w:t>在消费金融业务使用、风险管理</w:t>
      </w:r>
      <w:r>
        <w:rPr>
          <w:rFonts w:hint="eastAsia" w:ascii="宋体" w:hAnsi="宋体" w:eastAsia="宋体" w:cs="宋体"/>
          <w:sz w:val="21"/>
          <w:szCs w:val="21"/>
          <w:highlight w:val="none"/>
          <w:lang w:val="zh-TW" w:eastAsia="zh-CN"/>
        </w:rPr>
        <w:t>、</w:t>
      </w:r>
      <w:r>
        <w:rPr>
          <w:rFonts w:hint="eastAsia" w:ascii="宋体" w:hAnsi="宋体" w:eastAsia="宋体" w:cs="宋体"/>
          <w:sz w:val="21"/>
          <w:szCs w:val="21"/>
          <w:highlight w:val="none"/>
          <w:lang w:val="en-US" w:eastAsia="zh-CN"/>
        </w:rPr>
        <w:t>资料维护</w:t>
      </w:r>
      <w:r>
        <w:rPr>
          <w:rFonts w:ascii="宋体" w:hAnsi="宋体" w:eastAsia="宋体" w:cs="宋体"/>
          <w:sz w:val="21"/>
          <w:szCs w:val="21"/>
          <w:highlight w:val="none"/>
          <w:lang w:val="zh-TW" w:eastAsia="zh-TW"/>
        </w:rPr>
        <w:t>的过程中，可以</w:t>
      </w:r>
      <w:r>
        <w:rPr>
          <w:rFonts w:ascii="宋体" w:hAnsi="宋体" w:eastAsia="宋体" w:cs="宋体"/>
          <w:b/>
          <w:bCs/>
          <w:sz w:val="21"/>
          <w:szCs w:val="21"/>
          <w:highlight w:val="none"/>
          <w:lang w:val="zh-TW" w:eastAsia="zh-TW"/>
        </w:rPr>
        <w:t>向依法设立的电信运营商等合法机构</w:t>
      </w:r>
      <w:r>
        <w:rPr>
          <w:rFonts w:ascii="宋体" w:hAnsi="宋体" w:eastAsia="宋体" w:cs="宋体"/>
          <w:sz w:val="21"/>
          <w:szCs w:val="21"/>
          <w:highlight w:val="none"/>
          <w:lang w:val="zh-TW" w:eastAsia="zh-TW"/>
        </w:rPr>
        <w:t>（包括但不限于中国电信、中国移动、中国联通等外部合作机构）</w:t>
      </w:r>
      <w:r>
        <w:rPr>
          <w:rFonts w:ascii="宋体" w:hAnsi="宋体" w:eastAsia="宋体" w:cs="宋体"/>
          <w:b/>
          <w:bCs/>
          <w:sz w:val="21"/>
          <w:szCs w:val="21"/>
          <w:highlight w:val="none"/>
          <w:lang w:val="zh-TW" w:eastAsia="zh-TW"/>
        </w:rPr>
        <w:t>查询、使用或提供包括但不限于乙方的地理位置、行为、设备</w:t>
      </w:r>
      <w:r>
        <w:rPr>
          <w:rFonts w:hint="eastAsia" w:ascii="宋体" w:hAnsi="宋体" w:eastAsia="宋体" w:cs="宋体"/>
          <w:b/>
          <w:bCs/>
          <w:sz w:val="21"/>
          <w:szCs w:val="21"/>
          <w:highlight w:val="none"/>
          <w:lang w:val="zh-TW" w:eastAsia="zh-CN"/>
        </w:rPr>
        <w:t>、</w:t>
      </w:r>
      <w:r>
        <w:rPr>
          <w:rFonts w:hint="eastAsia" w:ascii="宋体" w:hAnsi="宋体" w:eastAsia="宋体" w:cs="宋体"/>
          <w:b/>
          <w:bCs/>
          <w:sz w:val="21"/>
          <w:szCs w:val="21"/>
          <w:highlight w:val="none"/>
          <w:lang w:val="en-US" w:eastAsia="zh-CN"/>
        </w:rPr>
        <w:t>个人身份</w:t>
      </w:r>
      <w:r>
        <w:rPr>
          <w:rFonts w:ascii="宋体" w:hAnsi="宋体" w:eastAsia="宋体" w:cs="宋体"/>
          <w:b/>
          <w:bCs/>
          <w:sz w:val="21"/>
          <w:szCs w:val="21"/>
          <w:highlight w:val="none"/>
          <w:lang w:val="zh-TW" w:eastAsia="zh-TW"/>
        </w:rPr>
        <w:t>等相关信息，并保留相关资料。甲方依法对乙方的相关信息承担保密责任，并保证要求合作机构对乙方的相关信息承担保密责任。</w:t>
      </w:r>
    </w:p>
    <w:p>
      <w:pPr>
        <w:framePr w:wrap="auto" w:vAnchor="margin" w:hAnchor="text" w:yAlign="inline"/>
        <w:tabs>
          <w:tab w:val="left" w:pos="312"/>
        </w:tabs>
        <w:spacing w:line="240" w:lineRule="auto"/>
        <w:rPr>
          <w:rFonts w:hint="eastAsia" w:ascii="宋体" w:hAnsi="宋体" w:eastAsia="宋体" w:cs="宋体"/>
          <w:b/>
          <w:bCs/>
          <w:kern w:val="2"/>
          <w:sz w:val="21"/>
          <w:szCs w:val="21"/>
          <w:highlight w:val="none"/>
          <w:lang w:val="zh-TW" w:eastAsia="zh-TW"/>
        </w:rPr>
      </w:pPr>
      <w:r>
        <w:rPr>
          <w:rFonts w:hint="eastAsia" w:ascii="宋体" w:hAnsi="宋体" w:eastAsia="宋体" w:cs="宋体"/>
          <w:b/>
          <w:bCs/>
          <w:kern w:val="2"/>
          <w:sz w:val="21"/>
          <w:szCs w:val="21"/>
          <w:highlight w:val="none"/>
          <w:lang w:val="zh-TW" w:eastAsia="zh-TW"/>
        </w:rPr>
        <w:t>4.乙方自愿同意并授权甲方出于</w:t>
      </w:r>
      <w:r>
        <w:rPr>
          <w:rFonts w:hint="eastAsia" w:ascii="宋体" w:hAnsi="宋体" w:eastAsia="宋体" w:cs="宋体"/>
          <w:b/>
          <w:bCs/>
          <w:color w:val="000000"/>
          <w:kern w:val="2"/>
          <w:sz w:val="21"/>
          <w:szCs w:val="21"/>
          <w:highlight w:val="none"/>
          <w:lang w:val="zh-TW" w:eastAsia="zh-TW"/>
        </w:rPr>
        <w:t>消费金融</w:t>
      </w:r>
      <w:r>
        <w:rPr>
          <w:rFonts w:hint="eastAsia" w:ascii="宋体" w:hAnsi="宋体" w:eastAsia="宋体" w:cs="宋体"/>
          <w:b/>
          <w:bCs/>
          <w:kern w:val="2"/>
          <w:sz w:val="21"/>
          <w:szCs w:val="21"/>
          <w:highlight w:val="none"/>
          <w:lang w:val="zh-TW" w:eastAsia="zh-TW"/>
        </w:rPr>
        <w:t>业务办理需要，查询、使用及留存其在招商银行集团成员（包括招商银行分支机构、子公司、附属公司等）留存的职业信息、资产信息、信用信息、联系电话、联系地址等个人信息。乙方在此同意并授权，如甲方在风险管理业务过程中发现其个人资料与风险客户存在关联时，甲方可以与其通过电话、手机短信、电子邮件、微信等方式核实相关情况。乙方承诺其所提供的联系人姓名及电话等联系人信息，已获取联系人同意并授权甲方收集、使用、传输及存储，甲方可在必要时通过电话、手机短信等方式与联系人联系并核实相关情况。乙方同意并授权甲方使用招商银行及甲方为其办理业务过程中获得的非预留联系方式。甲方超出授权范围查询乙方个人信用信息的后果及法律责任由甲方承担。甲方依法对收集、处理、传递及使用的乙方个人信息承担保密责任。出于客户体验的目的，乙方同意甲方在乙方使用消费金融相关服务时向乙方展示乙方主动提供给甲方的个人资料、联系人信息等。乙方知悉并理解本授权条款，并确认甲方已应其要求对本条款作出了相应的说明。</w:t>
      </w:r>
    </w:p>
    <w:p>
      <w:pPr>
        <w:framePr w:wrap="auto" w:vAnchor="margin" w:hAnchor="text" w:yAlign="inline"/>
        <w:tabs>
          <w:tab w:val="left" w:pos="312"/>
        </w:tabs>
        <w:spacing w:line="240" w:lineRule="auto"/>
        <w:rPr>
          <w:rFonts w:hint="eastAsia" w:ascii="宋体" w:hAnsi="宋体" w:eastAsia="宋体" w:cs="宋体"/>
          <w:b/>
          <w:bCs/>
          <w:kern w:val="2"/>
          <w:sz w:val="21"/>
          <w:szCs w:val="21"/>
          <w:highlight w:val="none"/>
          <w:lang w:val="zh-TW" w:eastAsia="zh-TW"/>
        </w:rPr>
      </w:pPr>
      <w:r>
        <w:rPr>
          <w:rFonts w:hint="eastAsia" w:ascii="宋体" w:hAnsi="宋体" w:eastAsia="宋体" w:cs="宋体"/>
          <w:b/>
          <w:bCs/>
          <w:kern w:val="2"/>
          <w:sz w:val="21"/>
          <w:szCs w:val="21"/>
          <w:highlight w:val="none"/>
          <w:lang w:val="zh-TW" w:eastAsia="zh-TW"/>
        </w:rPr>
        <w:t>5.乙方自愿同意并授权甲方出于为其提供服务等目的将其个人资料披露给招商银行集团成员（包括招商银行境内全资子公司、控股子公司等）、与甲方有直接合作关系的招商银行的服务机构、代理人、外包作业机构、相关资信机构。乙方自愿同意并授权甲方出于为其提供服务的目的视情况向其他必要的、与甲方有直接合作关系的业务合作机构（包括</w:t>
      </w:r>
      <w:r>
        <w:rPr>
          <w:rFonts w:hint="eastAsia" w:ascii="宋体" w:hAnsi="宋体" w:eastAsia="宋体" w:cs="宋体"/>
          <w:b/>
          <w:bCs/>
          <w:kern w:val="2"/>
          <w:sz w:val="21"/>
          <w:szCs w:val="21"/>
          <w:highlight w:val="none"/>
          <w:lang w:val="en-US" w:eastAsia="zh-CN"/>
        </w:rPr>
        <w:t>乙方所购商品或服务的供应商或品牌厂商</w:t>
      </w:r>
      <w:r>
        <w:rPr>
          <w:rFonts w:hint="eastAsia" w:ascii="宋体" w:hAnsi="宋体" w:eastAsia="宋体" w:cs="宋体"/>
          <w:b/>
          <w:bCs/>
          <w:kern w:val="2"/>
          <w:sz w:val="21"/>
          <w:szCs w:val="21"/>
          <w:highlight w:val="none"/>
          <w:lang w:val="zh-TW" w:eastAsia="zh-TW"/>
        </w:rPr>
        <w:t>）披露乙方个人资料。</w:t>
      </w:r>
      <w:r>
        <w:rPr>
          <w:rFonts w:hint="eastAsia" w:ascii="宋体" w:hAnsi="宋体" w:eastAsia="宋体" w:cs="宋体"/>
          <w:b/>
          <w:bCs/>
          <w:i w:val="0"/>
          <w:caps w:val="0"/>
          <w:color w:val="000000"/>
          <w:spacing w:val="0"/>
          <w:kern w:val="2"/>
          <w:sz w:val="21"/>
          <w:szCs w:val="21"/>
          <w:highlight w:val="none"/>
          <w:lang w:val="en-US" w:eastAsia="zh-CN" w:bidi="ar"/>
        </w:rPr>
        <w:t>乙方同意并授权招商银行和甲方转让其所拥有的针对乙方的债权时，依照法律法规的规定，向债权受让方提供必要的乙方个人信息，用于业务处理的必要需求。乙方了解并知悉，除招商银行和甲方以外的第三方机构因上述授权而获取乙方的个人信息。</w:t>
      </w:r>
      <w:r>
        <w:rPr>
          <w:rFonts w:hint="eastAsia" w:ascii="宋体" w:hAnsi="宋体" w:eastAsia="宋体" w:cs="宋体"/>
          <w:b/>
          <w:bCs/>
          <w:kern w:val="2"/>
          <w:sz w:val="21"/>
          <w:szCs w:val="21"/>
          <w:highlight w:val="none"/>
          <w:lang w:val="zh-TW" w:eastAsia="zh-TW"/>
        </w:rPr>
        <w:t>招商银行</w:t>
      </w:r>
      <w:r>
        <w:rPr>
          <w:rFonts w:hint="eastAsia" w:ascii="宋体" w:hAnsi="宋体" w:eastAsia="宋体" w:cs="宋体"/>
          <w:b/>
          <w:bCs/>
          <w:kern w:val="2"/>
          <w:sz w:val="21"/>
          <w:szCs w:val="21"/>
          <w:highlight w:val="none"/>
          <w:lang w:val="en-US" w:eastAsia="zh-CN"/>
        </w:rPr>
        <w:t>或</w:t>
      </w:r>
      <w:r>
        <w:rPr>
          <w:rFonts w:hint="eastAsia" w:ascii="宋体" w:hAnsi="宋体" w:eastAsia="宋体" w:cs="宋体"/>
          <w:b/>
          <w:bCs/>
          <w:kern w:val="2"/>
          <w:sz w:val="21"/>
          <w:szCs w:val="21"/>
          <w:highlight w:val="none"/>
          <w:lang w:val="zh-TW" w:eastAsia="zh-TW"/>
        </w:rPr>
        <w:t>甲方将通过签署法律协议</w:t>
      </w:r>
      <w:r>
        <w:rPr>
          <w:rFonts w:hint="eastAsia" w:ascii="宋体" w:hAnsi="宋体" w:eastAsia="宋体" w:cs="宋体"/>
          <w:b/>
          <w:bCs/>
          <w:kern w:val="2"/>
          <w:sz w:val="21"/>
          <w:szCs w:val="21"/>
          <w:highlight w:val="none"/>
          <w:lang w:val="en-US" w:eastAsia="zh-CN"/>
        </w:rPr>
        <w:t>等</w:t>
      </w:r>
      <w:r>
        <w:rPr>
          <w:rFonts w:hint="eastAsia" w:ascii="宋体" w:hAnsi="宋体" w:eastAsia="宋体" w:cs="宋体"/>
          <w:b/>
          <w:bCs/>
          <w:kern w:val="2"/>
          <w:sz w:val="21"/>
          <w:szCs w:val="21"/>
          <w:highlight w:val="none"/>
          <w:lang w:val="zh-TW" w:eastAsia="zh-TW"/>
        </w:rPr>
        <w:t>方式要求接收资料的合作机构对乙方个人资料承担保密义务。</w:t>
      </w:r>
    </w:p>
    <w:p>
      <w:pPr>
        <w:framePr w:wrap="auto" w:vAnchor="margin" w:hAnchor="text" w:yAlign="inline"/>
        <w:tabs>
          <w:tab w:val="left" w:pos="312"/>
        </w:tabs>
        <w:spacing w:line="240" w:lineRule="auto"/>
        <w:rPr>
          <w:rFonts w:hint="eastAsia" w:ascii="宋体" w:hAnsi="宋体" w:eastAsia="宋体" w:cs="宋体"/>
          <w:b/>
          <w:bCs/>
          <w:kern w:val="2"/>
          <w:sz w:val="21"/>
          <w:szCs w:val="21"/>
          <w:highlight w:val="none"/>
          <w:lang w:val="zh-TW" w:eastAsia="zh-TW"/>
        </w:rPr>
      </w:pPr>
      <w:r>
        <w:rPr>
          <w:rFonts w:hint="eastAsia" w:ascii="宋体" w:hAnsi="宋体" w:eastAsia="宋体" w:cs="宋体"/>
          <w:b/>
          <w:bCs/>
          <w:kern w:val="2"/>
          <w:sz w:val="21"/>
          <w:szCs w:val="21"/>
          <w:highlight w:val="none"/>
          <w:lang w:val="zh-TW" w:eastAsia="zh-TW"/>
        </w:rPr>
        <w:t>6.乙方同意并授权甲方根据法律法规和监管部门的要求和业务需要保留其相关资料(包括影像资料)，出于业务办理、诉讼及纠纷处理、法律及监管（包括反洗钱）的需求将其个人信息进行储存。甲方仅根据法律法规和监管规范的要求以及为实现本合约声明的目的所必须的时限来确定个人信息保存期限并在此期限内保留该等个人信息。</w:t>
      </w:r>
    </w:p>
    <w:p>
      <w:pPr>
        <w:framePr w:wrap="auto" w:vAnchor="margin" w:hAnchor="text" w:yAlign="inline"/>
        <w:tabs>
          <w:tab w:val="left" w:pos="312"/>
        </w:tabs>
        <w:spacing w:line="240" w:lineRule="auto"/>
        <w:rPr>
          <w:rFonts w:hint="eastAsia" w:ascii="宋体" w:hAnsi="宋体" w:eastAsia="宋体" w:cs="宋体"/>
          <w:sz w:val="21"/>
          <w:szCs w:val="21"/>
          <w:highlight w:val="none"/>
        </w:rPr>
      </w:pPr>
      <w:r>
        <w:rPr>
          <w:rFonts w:hint="eastAsia" w:ascii="宋体" w:hAnsi="宋体" w:eastAsia="宋体" w:cs="宋体"/>
          <w:b/>
          <w:bCs/>
          <w:sz w:val="21"/>
          <w:szCs w:val="21"/>
          <w:highlight w:val="none"/>
          <w:lang w:val="en-US" w:eastAsia="zh-CN"/>
        </w:rPr>
        <w:t>7</w:t>
      </w:r>
      <w:r>
        <w:rPr>
          <w:rFonts w:hint="eastAsia" w:ascii="宋体" w:hAnsi="宋体" w:eastAsia="宋体" w:cs="宋体"/>
          <w:b/>
          <w:bCs/>
          <w:sz w:val="21"/>
          <w:szCs w:val="21"/>
          <w:highlight w:val="none"/>
          <w:lang w:val="zh-TW" w:eastAsia="zh-TW"/>
        </w:rPr>
        <w:t>.如乙方未依约还款或存在其他未偿还的</w:t>
      </w:r>
      <w:r>
        <w:rPr>
          <w:rFonts w:hint="eastAsia" w:ascii="宋体" w:hAnsi="宋体" w:eastAsia="宋体" w:cs="宋体"/>
          <w:b/>
          <w:bCs/>
          <w:sz w:val="21"/>
          <w:szCs w:val="21"/>
          <w:highlight w:val="none"/>
          <w:lang w:val="en-US" w:eastAsia="zh-CN"/>
        </w:rPr>
        <w:t>招商银行</w:t>
      </w:r>
      <w:r>
        <w:rPr>
          <w:rFonts w:hint="eastAsia" w:ascii="宋体" w:hAnsi="宋体" w:eastAsia="宋体" w:cs="宋体"/>
          <w:b/>
          <w:bCs/>
          <w:sz w:val="21"/>
          <w:szCs w:val="21"/>
          <w:highlight w:val="none"/>
          <w:lang w:val="zh-TW" w:eastAsia="zh-TW"/>
        </w:rPr>
        <w:t>信用卡</w:t>
      </w:r>
      <w:r>
        <w:rPr>
          <w:rFonts w:hint="eastAsia" w:ascii="宋体" w:hAnsi="宋体" w:eastAsia="宋体" w:cs="宋体"/>
          <w:b w:val="0"/>
          <w:bCs w:val="0"/>
          <w:sz w:val="21"/>
          <w:szCs w:val="21"/>
          <w:highlight w:val="none"/>
          <w:lang w:val="zh-TW" w:eastAsia="zh-CN"/>
        </w:rPr>
        <w:t>（</w:t>
      </w:r>
      <w:r>
        <w:rPr>
          <w:rFonts w:hint="eastAsia" w:ascii="宋体" w:hAnsi="宋体" w:eastAsia="宋体" w:cs="宋体"/>
          <w:b w:val="0"/>
          <w:bCs w:val="0"/>
          <w:sz w:val="21"/>
          <w:szCs w:val="21"/>
          <w:highlight w:val="none"/>
          <w:lang w:val="en-US" w:eastAsia="zh-CN"/>
        </w:rPr>
        <w:t>又称“信用卡”</w:t>
      </w:r>
      <w:r>
        <w:rPr>
          <w:rFonts w:hint="eastAsia" w:ascii="宋体" w:hAnsi="宋体" w:eastAsia="宋体" w:cs="宋体"/>
          <w:b w:val="0"/>
          <w:bCs w:val="0"/>
          <w:sz w:val="21"/>
          <w:szCs w:val="21"/>
          <w:highlight w:val="none"/>
          <w:lang w:val="zh-TW" w:eastAsia="zh-CN"/>
        </w:rPr>
        <w:t>）</w:t>
      </w:r>
      <w:r>
        <w:rPr>
          <w:rFonts w:hint="eastAsia" w:ascii="宋体" w:hAnsi="宋体" w:eastAsia="宋体" w:cs="宋体"/>
          <w:b/>
          <w:bCs/>
          <w:sz w:val="21"/>
          <w:szCs w:val="21"/>
          <w:highlight w:val="none"/>
          <w:lang w:val="zh-TW" w:eastAsia="zh-TW"/>
        </w:rPr>
        <w:t>账款</w:t>
      </w:r>
      <w:r>
        <w:rPr>
          <w:rFonts w:hint="eastAsia" w:ascii="宋体" w:hAnsi="宋体" w:eastAsia="宋体" w:cs="宋体"/>
          <w:b w:val="0"/>
          <w:bCs w:val="0"/>
          <w:sz w:val="21"/>
          <w:szCs w:val="21"/>
          <w:highlight w:val="none"/>
          <w:lang w:val="zh-TW" w:eastAsia="zh-TW"/>
        </w:rPr>
        <w:t>（如利息、违约金等）</w:t>
      </w:r>
      <w:r>
        <w:rPr>
          <w:rFonts w:hint="eastAsia" w:ascii="宋体" w:hAnsi="宋体" w:eastAsia="宋体" w:cs="宋体"/>
          <w:b w:val="0"/>
          <w:sz w:val="21"/>
          <w:szCs w:val="21"/>
          <w:highlight w:val="none"/>
          <w:lang w:val="zh-TW" w:eastAsia="zh-TW"/>
        </w:rPr>
        <w:t>，</w:t>
      </w:r>
      <w:r>
        <w:rPr>
          <w:rFonts w:hint="eastAsia" w:ascii="宋体" w:hAnsi="宋体" w:eastAsia="宋体" w:cs="宋体"/>
          <w:b/>
          <w:bCs/>
          <w:sz w:val="21"/>
          <w:szCs w:val="21"/>
          <w:highlight w:val="none"/>
          <w:lang w:val="zh-TW"/>
        </w:rPr>
        <w:t>将在乙方本人的征信报告中予以体现</w:t>
      </w:r>
      <w:r>
        <w:rPr>
          <w:rFonts w:hint="eastAsia" w:ascii="宋体" w:hAnsi="宋体" w:eastAsia="宋体" w:cs="宋体"/>
          <w:b w:val="0"/>
          <w:sz w:val="21"/>
          <w:szCs w:val="21"/>
          <w:highlight w:val="none"/>
          <w:lang w:val="zh-TW"/>
        </w:rPr>
        <w:t>，</w:t>
      </w:r>
      <w:r>
        <w:rPr>
          <w:rFonts w:hint="eastAsia" w:ascii="宋体" w:hAnsi="宋体" w:eastAsia="宋体" w:cs="宋体"/>
          <w:sz w:val="21"/>
          <w:szCs w:val="21"/>
          <w:highlight w:val="none"/>
          <w:lang w:val="zh-TW"/>
        </w:rPr>
        <w:t>且</w:t>
      </w:r>
      <w:r>
        <w:rPr>
          <w:rFonts w:hint="eastAsia" w:ascii="宋体" w:hAnsi="宋体" w:eastAsia="宋体" w:cs="宋体"/>
          <w:sz w:val="21"/>
          <w:szCs w:val="21"/>
          <w:highlight w:val="none"/>
        </w:rPr>
        <w:t>乙方知悉并同意：</w:t>
      </w:r>
      <w:r>
        <w:rPr>
          <w:rFonts w:hint="eastAsia" w:ascii="宋体" w:hAnsi="宋体" w:eastAsia="宋体" w:cs="宋体"/>
          <w:sz w:val="21"/>
          <w:szCs w:val="21"/>
          <w:highlight w:val="none"/>
          <w:lang w:val="zh-TW" w:eastAsia="zh-TW"/>
        </w:rPr>
        <w:t>甲方有权自行或委托第三方通过电话、信函、手机短信、电子邮件、</w:t>
      </w:r>
      <w:r>
        <w:rPr>
          <w:rFonts w:hint="eastAsia" w:ascii="宋体" w:hAnsi="宋体" w:eastAsia="宋体" w:cs="宋体"/>
          <w:sz w:val="21"/>
          <w:szCs w:val="21"/>
          <w:highlight w:val="none"/>
          <w:lang w:val="zh-TW"/>
        </w:rPr>
        <w:t>微信、</w:t>
      </w:r>
      <w:r>
        <w:rPr>
          <w:rFonts w:hint="eastAsia" w:ascii="宋体" w:hAnsi="宋体" w:eastAsia="宋体" w:cs="宋体"/>
          <w:sz w:val="21"/>
          <w:szCs w:val="21"/>
          <w:highlight w:val="none"/>
          <w:lang w:val="zh-TW" w:eastAsia="zh-TW"/>
        </w:rPr>
        <w:t>面访、司法渠道等方式向乙方本人直接催缴欠款；</w:t>
      </w:r>
      <w:r>
        <w:rPr>
          <w:rFonts w:hint="eastAsia" w:ascii="宋体" w:hAnsi="宋体" w:eastAsia="宋体" w:cs="宋体"/>
          <w:b/>
          <w:bCs/>
          <w:sz w:val="21"/>
          <w:szCs w:val="21"/>
          <w:highlight w:val="none"/>
          <w:shd w:val="clear"/>
          <w:lang w:val="zh-TW" w:eastAsia="zh-TW"/>
        </w:rPr>
        <w:t>或与乙方的近亲属、紧急联系人和其他关联第三人进行联系，或通过公开信息获取乙方的有效联络信息，请其向乙方转告</w:t>
      </w:r>
      <w:r>
        <w:rPr>
          <w:rFonts w:hint="eastAsia" w:ascii="宋体" w:hAnsi="宋体" w:eastAsia="宋体" w:cs="宋体"/>
          <w:b/>
          <w:bCs/>
          <w:sz w:val="21"/>
          <w:szCs w:val="21"/>
          <w:highlight w:val="none"/>
          <w:shd w:val="clear"/>
          <w:lang w:val="en-US" w:eastAsia="zh-CN"/>
        </w:rPr>
        <w:t>消费金融</w:t>
      </w:r>
      <w:r>
        <w:rPr>
          <w:rFonts w:hint="eastAsia" w:ascii="宋体" w:hAnsi="宋体" w:eastAsia="宋体" w:cs="宋体"/>
          <w:b/>
          <w:bCs/>
          <w:sz w:val="21"/>
          <w:szCs w:val="21"/>
          <w:highlight w:val="none"/>
          <w:shd w:val="clear"/>
          <w:lang w:val="zh-TW" w:eastAsia="zh-TW"/>
        </w:rPr>
        <w:t>业务相关事宜，或向代偿意愿人提供还款所需信息。乙方需告知近亲属、紧急联系人</w:t>
      </w:r>
      <w:r>
        <w:rPr>
          <w:rFonts w:hint="eastAsia" w:ascii="宋体" w:hAnsi="宋体" w:eastAsia="宋体" w:cs="宋体"/>
          <w:b/>
          <w:bCs/>
          <w:sz w:val="21"/>
          <w:szCs w:val="21"/>
          <w:highlight w:val="none"/>
          <w:shd w:val="clear"/>
          <w:lang w:val="zh-TW"/>
        </w:rPr>
        <w:t>和其他关联第三人</w:t>
      </w:r>
      <w:r>
        <w:rPr>
          <w:rFonts w:hint="eastAsia" w:ascii="宋体" w:hAnsi="宋体" w:eastAsia="宋体" w:cs="宋体"/>
          <w:b/>
          <w:bCs/>
          <w:sz w:val="21"/>
          <w:szCs w:val="21"/>
          <w:highlight w:val="none"/>
          <w:shd w:val="clear"/>
          <w:lang w:val="zh-TW" w:eastAsia="zh-TW"/>
        </w:rPr>
        <w:t>上述事项，并取得其同意，确保近亲属</w:t>
      </w:r>
      <w:r>
        <w:rPr>
          <w:rFonts w:hint="eastAsia" w:ascii="宋体" w:hAnsi="宋体" w:eastAsia="宋体" w:cs="宋体"/>
          <w:b/>
          <w:bCs/>
          <w:sz w:val="21"/>
          <w:szCs w:val="21"/>
          <w:highlight w:val="none"/>
          <w:shd w:val="clear"/>
          <w:lang w:val="zh-TW"/>
        </w:rPr>
        <w:t>、</w:t>
      </w:r>
      <w:r>
        <w:rPr>
          <w:rFonts w:hint="eastAsia" w:ascii="宋体" w:hAnsi="宋体" w:eastAsia="宋体" w:cs="宋体"/>
          <w:b/>
          <w:bCs/>
          <w:sz w:val="21"/>
          <w:szCs w:val="21"/>
          <w:highlight w:val="none"/>
          <w:shd w:val="clear"/>
          <w:lang w:val="zh-TW" w:eastAsia="zh-TW"/>
        </w:rPr>
        <w:t>紧急联系人</w:t>
      </w:r>
      <w:r>
        <w:rPr>
          <w:rFonts w:hint="eastAsia" w:ascii="宋体" w:hAnsi="宋体" w:eastAsia="宋体" w:cs="宋体"/>
          <w:b/>
          <w:bCs/>
          <w:sz w:val="21"/>
          <w:szCs w:val="21"/>
          <w:highlight w:val="none"/>
          <w:shd w:val="clear"/>
          <w:lang w:val="zh-TW"/>
        </w:rPr>
        <w:t>和其他关联第三人</w:t>
      </w:r>
      <w:r>
        <w:rPr>
          <w:rFonts w:hint="eastAsia" w:ascii="宋体" w:hAnsi="宋体" w:eastAsia="宋体" w:cs="宋体"/>
          <w:b/>
          <w:bCs/>
          <w:sz w:val="21"/>
          <w:szCs w:val="21"/>
          <w:highlight w:val="none"/>
          <w:shd w:val="clear"/>
          <w:lang w:val="zh-TW" w:eastAsia="zh-TW"/>
        </w:rPr>
        <w:t>知晓其对乙方的联络义务。如乙方未及时告知并取得近亲属</w:t>
      </w:r>
      <w:r>
        <w:rPr>
          <w:rFonts w:hint="eastAsia" w:ascii="宋体" w:hAnsi="宋体" w:eastAsia="宋体" w:cs="宋体"/>
          <w:b/>
          <w:bCs/>
          <w:sz w:val="21"/>
          <w:szCs w:val="21"/>
          <w:highlight w:val="none"/>
          <w:shd w:val="clear"/>
          <w:lang w:val="zh-TW"/>
        </w:rPr>
        <w:t>、</w:t>
      </w:r>
      <w:r>
        <w:rPr>
          <w:rFonts w:hint="eastAsia" w:ascii="宋体" w:hAnsi="宋体" w:eastAsia="宋体" w:cs="宋体"/>
          <w:b/>
          <w:bCs/>
          <w:sz w:val="21"/>
          <w:szCs w:val="21"/>
          <w:highlight w:val="none"/>
          <w:shd w:val="clear"/>
          <w:lang w:val="zh-TW" w:eastAsia="zh-TW"/>
        </w:rPr>
        <w:t>紧急联系人</w:t>
      </w:r>
      <w:r>
        <w:rPr>
          <w:rFonts w:hint="eastAsia" w:ascii="宋体" w:hAnsi="宋体" w:eastAsia="宋体" w:cs="宋体"/>
          <w:b/>
          <w:bCs/>
          <w:sz w:val="21"/>
          <w:szCs w:val="21"/>
          <w:highlight w:val="none"/>
          <w:shd w:val="clear"/>
          <w:lang w:val="zh-TW"/>
        </w:rPr>
        <w:t>和其他关联第三人</w:t>
      </w:r>
      <w:r>
        <w:rPr>
          <w:rFonts w:hint="eastAsia" w:ascii="宋体" w:hAnsi="宋体" w:eastAsia="宋体" w:cs="宋体"/>
          <w:b/>
          <w:bCs/>
          <w:sz w:val="21"/>
          <w:szCs w:val="21"/>
          <w:highlight w:val="none"/>
          <w:shd w:val="clear"/>
          <w:lang w:val="zh-TW" w:eastAsia="zh-TW"/>
        </w:rPr>
        <w:t>同意，相关法律责任和后果由乙方自行承担。</w:t>
      </w:r>
    </w:p>
    <w:p>
      <w:pPr>
        <w:framePr w:wrap="auto" w:vAnchor="margin" w:hAnchor="text" w:yAlign="inline"/>
        <w:tabs>
          <w:tab w:val="left" w:pos="312"/>
        </w:tabs>
        <w:spacing w:line="240" w:lineRule="auto"/>
        <w:rPr>
          <w:rFonts w:hint="eastAsia" w:ascii="宋体" w:hAnsi="宋体" w:eastAsia="宋体" w:cs="宋体"/>
          <w:b/>
          <w:bCs/>
          <w:highlight w:val="none"/>
          <w:lang w:val="zh-TW" w:eastAsia="zh-TW"/>
        </w:rPr>
      </w:pPr>
      <w:r>
        <w:rPr>
          <w:rFonts w:hint="eastAsia" w:ascii="宋体" w:hAnsi="宋体" w:eastAsia="宋体" w:cs="宋体"/>
          <w:b/>
          <w:bCs/>
          <w:highlight w:val="none"/>
          <w:lang w:val="en-US" w:eastAsia="zh-CN"/>
        </w:rPr>
        <w:t>8</w:t>
      </w:r>
      <w:r>
        <w:rPr>
          <w:rFonts w:ascii="宋体" w:hAnsi="宋体" w:eastAsia="宋体" w:cs="宋体"/>
          <w:b w:val="0"/>
          <w:bCs w:val="0"/>
          <w:highlight w:val="none"/>
        </w:rPr>
        <w:t>.</w:t>
      </w:r>
      <w:r>
        <w:rPr>
          <w:rFonts w:ascii="宋体" w:hAnsi="宋体" w:eastAsia="宋体" w:cs="宋体"/>
          <w:b/>
          <w:bCs/>
          <w:highlight w:val="none"/>
          <w:lang w:val="zh-TW" w:eastAsia="zh-TW"/>
        </w:rPr>
        <w:t>乙方同意招商银行或任何招商银行附属机构</w:t>
      </w:r>
      <w:r>
        <w:rPr>
          <w:rFonts w:ascii="宋体" w:hAnsi="宋体" w:eastAsia="宋体" w:cs="宋体"/>
          <w:highlight w:val="none"/>
          <w:lang w:val="zh-TW" w:eastAsia="zh-TW"/>
        </w:rPr>
        <w:t>（包括甲方、招商银行分行等），</w:t>
      </w:r>
      <w:r>
        <w:rPr>
          <w:rFonts w:ascii="宋体" w:hAnsi="宋体" w:eastAsia="宋体" w:cs="宋体"/>
          <w:b/>
          <w:bCs/>
          <w:highlight w:val="none"/>
          <w:lang w:val="zh-TW" w:eastAsia="zh-TW"/>
        </w:rPr>
        <w:t xml:space="preserve">根据相关监管要求以及中国与境外国家（地区）签订的信息交换政府间协议，向国内监管机构提供个人资料。乙方理解其他国家（地区）的税收居民需提供相应涉税信息。如乙方的税收居民身份信息发生变更，乙方保证会在 </w:t>
      </w:r>
      <w:r>
        <w:rPr>
          <w:rFonts w:ascii="宋体" w:hAnsi="宋体" w:eastAsia="宋体" w:cs="宋体"/>
          <w:b/>
          <w:bCs/>
          <w:highlight w:val="none"/>
        </w:rPr>
        <w:t xml:space="preserve">30 </w:t>
      </w:r>
      <w:r>
        <w:rPr>
          <w:rFonts w:ascii="宋体" w:hAnsi="宋体" w:eastAsia="宋体" w:cs="宋体"/>
          <w:b/>
          <w:bCs/>
          <w:highlight w:val="none"/>
          <w:lang w:val="zh-TW" w:eastAsia="zh-TW"/>
        </w:rPr>
        <w:t>日内通知甲方</w:t>
      </w:r>
      <w:r>
        <w:rPr>
          <w:rFonts w:ascii="宋体" w:hAnsi="宋体" w:eastAsia="宋体" w:cs="宋体"/>
          <w:b/>
          <w:bCs/>
          <w:highlight w:val="none"/>
        </w:rPr>
        <w:t>,</w:t>
      </w:r>
      <w:r>
        <w:rPr>
          <w:rFonts w:ascii="宋体" w:hAnsi="宋体" w:eastAsia="宋体" w:cs="宋体"/>
          <w:b/>
          <w:bCs/>
          <w:highlight w:val="none"/>
          <w:lang w:val="zh-TW" w:eastAsia="zh-TW"/>
        </w:rPr>
        <w:t>否则乙方将承担由此造成的不利后果。</w:t>
      </w:r>
    </w:p>
    <w:p>
      <w:pPr>
        <w:framePr w:wrap="auto" w:vAnchor="margin" w:hAnchor="text" w:yAlign="inline"/>
        <w:widowControl/>
        <w:spacing w:line="240" w:lineRule="auto"/>
        <w:jc w:val="left"/>
        <w:rPr>
          <w:rFonts w:hint="eastAsia" w:ascii="宋体" w:hAnsi="宋体" w:eastAsia="宋体" w:cs="宋体"/>
          <w:highlight w:val="none"/>
        </w:rPr>
      </w:pPr>
      <w:r>
        <w:rPr>
          <w:rFonts w:hint="eastAsia" w:ascii="宋体" w:hAnsi="宋体" w:eastAsia="宋体" w:cs="宋体"/>
          <w:b/>
          <w:bCs/>
          <w:highlight w:val="none"/>
          <w:lang w:val="en-US" w:eastAsia="zh-CN"/>
        </w:rPr>
        <w:t>9</w:t>
      </w:r>
      <w:r>
        <w:rPr>
          <w:rFonts w:ascii="宋体" w:hAnsi="宋体" w:eastAsia="宋体" w:cs="宋体"/>
          <w:b/>
          <w:bCs/>
          <w:highlight w:val="none"/>
        </w:rPr>
        <w:t>.</w:t>
      </w:r>
      <w:r>
        <w:rPr>
          <w:rFonts w:ascii="宋体" w:hAnsi="宋体" w:eastAsia="宋体" w:cs="宋体"/>
          <w:b/>
          <w:bCs/>
          <w:highlight w:val="none"/>
          <w:lang w:val="zh-TW" w:eastAsia="zh-TW"/>
        </w:rPr>
        <w:t>乙方知晓并同意：申请消费金融业务通过与否及消费金融业务分期总金额以甲方的最终审核结果为准</w:t>
      </w:r>
      <w:r>
        <w:rPr>
          <w:rFonts w:ascii="宋体" w:hAnsi="宋体" w:eastAsia="宋体" w:cs="宋体"/>
          <w:highlight w:val="none"/>
          <w:lang w:val="zh-TW" w:eastAsia="zh-TW"/>
        </w:rPr>
        <w:t>。甲方对乙方的消费金融业务申请审核结束后，将通过电子（含手机银行、电子邮件、短信等）、纸质、口头等方式之一及时将审核结果通知乙方。如甲方审核通过了乙方的消费金融业务申请，甲方会将乙方的消费金融业务基本订单信息（包括但不限于分期总金额、分期期数、乙方</w:t>
      </w:r>
      <w:r>
        <w:rPr>
          <w:rFonts w:hint="eastAsia" w:ascii="宋体" w:hAnsi="宋体" w:eastAsia="宋体" w:cs="宋体"/>
          <w:highlight w:val="none"/>
          <w:lang w:val="en-US" w:eastAsia="zh-CN"/>
        </w:rPr>
        <w:t>分期</w:t>
      </w:r>
      <w:r>
        <w:rPr>
          <w:rFonts w:ascii="宋体" w:hAnsi="宋体" w:eastAsia="宋体" w:cs="宋体"/>
          <w:highlight w:val="none"/>
          <w:lang w:val="zh-TW" w:eastAsia="zh-TW"/>
        </w:rPr>
        <w:t>手续费率等）通过短信等方式及时通知乙方。</w:t>
      </w:r>
      <w:r>
        <w:rPr>
          <w:rFonts w:ascii="宋体" w:hAnsi="宋体" w:eastAsia="宋体" w:cs="宋体"/>
          <w:b/>
          <w:bCs/>
          <w:highlight w:val="none"/>
          <w:lang w:val="zh-TW" w:eastAsia="zh-TW"/>
        </w:rPr>
        <w:t>乙方或乙方通过供应商在甲方指定的期限内向甲方提供了其办理消费金融业务的发票影印件（如所购商品为汽车，还需提供机动车保单影印件），则视为乙方同意</w:t>
      </w:r>
      <w:r>
        <w:rPr>
          <w:rFonts w:hint="eastAsia" w:ascii="宋体" w:hAnsi="宋体" w:eastAsia="宋体" w:cs="宋体"/>
          <w:b/>
          <w:bCs/>
          <w:highlight w:val="none"/>
          <w:lang w:val="en-US" w:eastAsia="zh-CN"/>
        </w:rPr>
        <w:t>甲方进行消费金融业务放款审核</w:t>
      </w:r>
      <w:r>
        <w:rPr>
          <w:rFonts w:ascii="宋体" w:hAnsi="宋体" w:eastAsia="宋体" w:cs="宋体"/>
          <w:highlight w:val="none"/>
          <w:lang w:val="zh-TW" w:eastAsia="zh-TW"/>
        </w:rPr>
        <w:t>。甲方代乙方向供应商垫付部分或全部商品或服务款项后，将会通过电子邮件</w:t>
      </w:r>
      <w:r>
        <w:rPr>
          <w:rFonts w:hint="eastAsia" w:ascii="宋体" w:hAnsi="宋体" w:eastAsia="宋体" w:cs="宋体"/>
          <w:highlight w:val="none"/>
          <w:lang w:val="en-US" w:eastAsia="zh-CN"/>
        </w:rPr>
        <w:t>向</w:t>
      </w:r>
      <w:r>
        <w:rPr>
          <w:rFonts w:ascii="宋体" w:hAnsi="宋体" w:eastAsia="宋体" w:cs="宋体"/>
          <w:highlight w:val="none"/>
          <w:lang w:val="zh-TW" w:eastAsia="zh-TW"/>
        </w:rPr>
        <w:t>乙方</w:t>
      </w:r>
      <w:r>
        <w:rPr>
          <w:rFonts w:hint="eastAsia" w:ascii="宋体" w:hAnsi="宋体" w:eastAsia="宋体" w:cs="宋体"/>
          <w:highlight w:val="none"/>
          <w:lang w:val="en-US" w:eastAsia="zh-CN"/>
        </w:rPr>
        <w:t>留存在甲方的电子邮箱发送</w:t>
      </w:r>
      <w:r>
        <w:rPr>
          <w:rFonts w:ascii="宋体" w:hAnsi="宋体" w:eastAsia="宋体" w:cs="宋体"/>
          <w:highlight w:val="none"/>
          <w:lang w:val="zh-TW" w:eastAsia="zh-TW"/>
        </w:rPr>
        <w:t>《消费金融业务交易确认函》（包括但不限于分期总金额、分期期数、乙方分期手续费率、乙方应支付的消费金融业务分期</w:t>
      </w:r>
      <w:r>
        <w:rPr>
          <w:rFonts w:hint="eastAsia" w:ascii="宋体" w:hAnsi="宋体" w:eastAsia="宋体" w:cs="宋体"/>
          <w:highlight w:val="none"/>
          <w:lang w:val="en-US" w:eastAsia="zh-CN"/>
        </w:rPr>
        <w:t>手续费</w:t>
      </w:r>
      <w:r>
        <w:rPr>
          <w:rFonts w:ascii="宋体" w:hAnsi="宋体" w:eastAsia="宋体" w:cs="宋体"/>
          <w:highlight w:val="none"/>
          <w:lang w:val="zh-TW" w:eastAsia="zh-TW"/>
        </w:rPr>
        <w:t>总额等）。</w:t>
      </w:r>
    </w:p>
    <w:p>
      <w:pPr>
        <w:framePr w:wrap="auto" w:vAnchor="margin" w:hAnchor="text" w:yAlign="inline"/>
        <w:spacing w:line="240" w:lineRule="auto"/>
        <w:rPr>
          <w:rFonts w:hint="eastAsia"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0</w:t>
      </w:r>
      <w:r>
        <w:rPr>
          <w:rFonts w:ascii="宋体" w:hAnsi="宋体" w:eastAsia="宋体" w:cs="宋体"/>
          <w:highlight w:val="none"/>
        </w:rPr>
        <w:t>.</w:t>
      </w:r>
      <w:r>
        <w:rPr>
          <w:rFonts w:ascii="宋体" w:hAnsi="宋体" w:eastAsia="宋体" w:cs="宋体"/>
          <w:highlight w:val="none"/>
          <w:lang w:val="zh-TW" w:eastAsia="zh-TW"/>
        </w:rPr>
        <w:t>甲方负责审核本申请表及乙方向甲方提供的所有申请资料，一旦甲方审核通过乙方的消费金融业务申请，乙方即可与供应商签署商品或服务购买合同，支付首付金额，且</w:t>
      </w:r>
      <w:r>
        <w:rPr>
          <w:rFonts w:ascii="宋体" w:hAnsi="宋体" w:eastAsia="宋体" w:cs="宋体"/>
          <w:b/>
          <w:bCs/>
          <w:highlight w:val="none"/>
          <w:lang w:val="zh-TW" w:eastAsia="zh-TW"/>
        </w:rPr>
        <w:t>乙方不得使用招商银行信用卡支付该首付金额</w:t>
      </w:r>
      <w:r>
        <w:rPr>
          <w:rFonts w:ascii="宋体" w:hAnsi="宋体" w:eastAsia="宋体" w:cs="宋体"/>
          <w:highlight w:val="none"/>
          <w:lang w:val="zh-TW" w:eastAsia="zh-TW"/>
        </w:rPr>
        <w:t>。其中</w:t>
      </w:r>
      <w:r>
        <w:rPr>
          <w:rFonts w:ascii="宋体" w:hAnsi="宋体" w:eastAsia="宋体" w:cs="宋体"/>
          <w:b/>
          <w:bCs/>
          <w:highlight w:val="none"/>
          <w:lang w:val="zh-TW" w:eastAsia="zh-TW"/>
        </w:rPr>
        <w:t>新能源汽车首付金额比例不得低于汽车总价（购车发票金额）的</w:t>
      </w:r>
      <w:r>
        <w:rPr>
          <w:rFonts w:ascii="宋体" w:hAnsi="宋体" w:eastAsia="宋体" w:cs="宋体"/>
          <w:b/>
          <w:bCs/>
          <w:highlight w:val="none"/>
        </w:rPr>
        <w:t>15%</w:t>
      </w:r>
      <w:r>
        <w:rPr>
          <w:rFonts w:ascii="宋体" w:hAnsi="宋体" w:eastAsia="宋体" w:cs="宋体"/>
          <w:highlight w:val="none"/>
          <w:lang w:val="zh-TW" w:eastAsia="zh-TW"/>
        </w:rPr>
        <w:t>，</w:t>
      </w:r>
      <w:r>
        <w:rPr>
          <w:rFonts w:ascii="宋体" w:hAnsi="宋体" w:eastAsia="宋体" w:cs="宋体"/>
          <w:b/>
          <w:bCs/>
          <w:highlight w:val="none"/>
          <w:lang w:val="zh-TW" w:eastAsia="zh-TW"/>
        </w:rPr>
        <w:t>传统</w:t>
      </w:r>
      <w:r>
        <w:rPr>
          <w:rFonts w:hint="eastAsia" w:ascii="宋体" w:hAnsi="宋体" w:eastAsia="宋体" w:cs="宋体"/>
          <w:b/>
          <w:bCs/>
          <w:highlight w:val="none"/>
          <w:lang w:val="en-US" w:eastAsia="zh-CN"/>
        </w:rPr>
        <w:t>动力</w:t>
      </w:r>
      <w:r>
        <w:rPr>
          <w:rFonts w:ascii="宋体" w:hAnsi="宋体" w:eastAsia="宋体" w:cs="宋体"/>
          <w:b/>
          <w:bCs/>
          <w:highlight w:val="none"/>
          <w:lang w:val="zh-TW" w:eastAsia="zh-TW"/>
        </w:rPr>
        <w:t>汽车首付金额比例不得低于汽车总价（购车发票金额）的</w:t>
      </w:r>
      <w:r>
        <w:rPr>
          <w:rFonts w:ascii="宋体" w:hAnsi="宋体" w:eastAsia="宋体" w:cs="宋体"/>
          <w:b/>
          <w:bCs/>
          <w:highlight w:val="none"/>
        </w:rPr>
        <w:t>20%</w:t>
      </w:r>
      <w:r>
        <w:rPr>
          <w:rFonts w:ascii="宋体" w:hAnsi="宋体" w:eastAsia="宋体" w:cs="宋体"/>
          <w:b/>
          <w:bCs/>
          <w:highlight w:val="none"/>
          <w:lang w:val="zh-TW" w:eastAsia="zh-TW"/>
        </w:rPr>
        <w:t>，二手车首付金额比例不得低于汽车总价（购车发票金额）的</w:t>
      </w:r>
      <w:r>
        <w:rPr>
          <w:rFonts w:ascii="宋体" w:hAnsi="宋体" w:eastAsia="宋体" w:cs="宋体"/>
          <w:b/>
          <w:bCs/>
          <w:highlight w:val="none"/>
        </w:rPr>
        <w:t>30%</w:t>
      </w:r>
      <w:r>
        <w:rPr>
          <w:rFonts w:ascii="宋体" w:hAnsi="宋体" w:eastAsia="宋体" w:cs="宋体"/>
          <w:highlight w:val="none"/>
          <w:lang w:val="zh-TW" w:eastAsia="zh-TW"/>
        </w:rPr>
        <w:t>，具体车型的首付金额比例要求以甲方产品政策为准。</w:t>
      </w:r>
    </w:p>
    <w:p>
      <w:pPr>
        <w:framePr w:wrap="auto" w:vAnchor="margin" w:hAnchor="text" w:yAlign="inline"/>
        <w:spacing w:line="240" w:lineRule="auto"/>
        <w:rPr>
          <w:rFonts w:hint="eastAsia"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1</w:t>
      </w:r>
      <w:r>
        <w:rPr>
          <w:rFonts w:ascii="宋体" w:hAnsi="宋体" w:eastAsia="宋体" w:cs="宋体"/>
          <w:highlight w:val="none"/>
        </w:rPr>
        <w:t>.</w:t>
      </w:r>
      <w:r>
        <w:rPr>
          <w:rFonts w:ascii="宋体" w:hAnsi="宋体" w:eastAsia="宋体" w:cs="宋体"/>
          <w:highlight w:val="none"/>
          <w:lang w:val="zh-TW" w:eastAsia="zh-TW"/>
        </w:rPr>
        <w:t>若经甲方审核乙方为需抵押客户，一旦甲方核准乙方的消费金融业务申请并交易成功，乙方应与甲方签订抵押合同等并办理抵押登记，以担保消费金融业务款项及其他一切相关费</w:t>
      </w:r>
      <w:r>
        <w:rPr>
          <w:rFonts w:hint="default" w:ascii="宋体" w:hAnsi="宋体" w:eastAsia="宋体" w:cs="宋体"/>
          <w:highlight w:val="none"/>
          <w:lang w:val="en-US" w:eastAsia="zh-TW"/>
        </w:rPr>
        <w:t>用</w:t>
      </w:r>
      <w:r>
        <w:rPr>
          <w:rFonts w:ascii="宋体" w:hAnsi="宋体" w:eastAsia="宋体" w:cs="宋体"/>
          <w:highlight w:val="none"/>
          <w:lang w:val="zh-TW" w:eastAsia="zh-TW"/>
        </w:rPr>
        <w:t>、利息等能够得到按时足额偿还，并按甲方要求将供应商开具的发票影印件（如所购商品为汽车，还需提供购买的保险单的影印件）、抵押合同原件及办理商品抵押登记相关文件寄送甲方。若经甲方审核乙方为免抵押客户，则乙方无需按前述条款之要求签订消费金融抵押合同及办理抵押登记，但仍应将供应商开具的发票影印件（如所购商品为汽车，还需提供购买的保险单的影印件）及其他相关文件寄送甲方，并在甲方指定期间内按照甲方要求将相关信息（如所购商品为汽车，则为车辆上牌信息）反馈给甲方。</w:t>
      </w:r>
    </w:p>
    <w:p>
      <w:pPr>
        <w:framePr w:wrap="auto" w:vAnchor="margin" w:hAnchor="text" w:yAlign="inline"/>
        <w:spacing w:line="240" w:lineRule="auto"/>
        <w:rPr>
          <w:rFonts w:hint="eastAsia" w:ascii="宋体" w:hAnsi="宋体" w:eastAsia="宋体" w:cs="宋体"/>
          <w:highlight w:val="none"/>
        </w:rPr>
      </w:pPr>
      <w:r>
        <w:rPr>
          <w:rFonts w:hint="eastAsia" w:ascii="宋体" w:hAnsi="宋体" w:eastAsia="宋体" w:cs="宋体"/>
          <w:b/>
          <w:bCs/>
          <w:highlight w:val="none"/>
        </w:rPr>
        <w:t>1</w:t>
      </w:r>
      <w:r>
        <w:rPr>
          <w:rFonts w:hint="eastAsia" w:ascii="宋体" w:hAnsi="宋体" w:eastAsia="宋体" w:cs="宋体"/>
          <w:b/>
          <w:bCs/>
          <w:highlight w:val="none"/>
          <w:lang w:val="en-US" w:eastAsia="zh-CN"/>
        </w:rPr>
        <w:t>2</w:t>
      </w:r>
      <w:r>
        <w:rPr>
          <w:rFonts w:ascii="宋体" w:hAnsi="宋体" w:eastAsia="宋体" w:cs="宋体"/>
          <w:b/>
          <w:bCs/>
          <w:highlight w:val="none"/>
        </w:rPr>
        <w:t>.</w:t>
      </w:r>
      <w:r>
        <w:rPr>
          <w:rFonts w:ascii="宋体" w:hAnsi="宋体" w:eastAsia="宋体" w:cs="宋体"/>
          <w:b/>
          <w:bCs/>
          <w:highlight w:val="none"/>
          <w:lang w:val="zh-TW" w:eastAsia="zh-TW"/>
        </w:rPr>
        <w:t>如因乙方原因造成消费金融业务交易失败或抵押失败或自乙方通过甲方消费金融业务资格审核之日起</w:t>
      </w:r>
      <w:r>
        <w:rPr>
          <w:rFonts w:ascii="宋体" w:hAnsi="宋体" w:eastAsia="宋体" w:cs="宋体"/>
          <w:b/>
          <w:bCs/>
          <w:highlight w:val="none"/>
        </w:rPr>
        <w:t>60</w:t>
      </w:r>
      <w:r>
        <w:rPr>
          <w:rFonts w:ascii="宋体" w:hAnsi="宋体" w:eastAsia="宋体" w:cs="宋体"/>
          <w:b/>
          <w:bCs/>
          <w:highlight w:val="none"/>
          <w:lang w:val="zh-TW" w:eastAsia="zh-TW"/>
        </w:rPr>
        <w:t>个自然日内乙方未配合甲方完成抵押登记</w:t>
      </w:r>
      <w:r>
        <w:rPr>
          <w:rFonts w:ascii="宋体" w:hAnsi="宋体" w:eastAsia="宋体" w:cs="宋体"/>
          <w:b w:val="0"/>
          <w:bCs w:val="0"/>
          <w:highlight w:val="none"/>
          <w:lang w:val="zh-TW" w:eastAsia="zh-TW"/>
        </w:rPr>
        <w:t>（如需）</w:t>
      </w:r>
      <w:r>
        <w:rPr>
          <w:rFonts w:ascii="宋体" w:hAnsi="宋体" w:eastAsia="宋体" w:cs="宋体"/>
          <w:b/>
          <w:bCs/>
          <w:highlight w:val="none"/>
          <w:lang w:val="zh-TW" w:eastAsia="zh-TW"/>
        </w:rPr>
        <w:t>并向甲方提交放款所需材料，导致甲方无法放款给供应商，则甲方有权拒绝垫付款项和拒绝处理乙方的保险理赔事宜，并有权取消乙方的消费金融业务，所造成的损失由乙方自行承担</w:t>
      </w:r>
      <w:r>
        <w:rPr>
          <w:rFonts w:ascii="宋体" w:hAnsi="宋体" w:eastAsia="宋体" w:cs="宋体"/>
          <w:highlight w:val="none"/>
          <w:lang w:val="zh-TW" w:eastAsia="zh-TW"/>
        </w:rPr>
        <w:t>。</w:t>
      </w:r>
    </w:p>
    <w:p>
      <w:pPr>
        <w:framePr w:wrap="auto" w:vAnchor="margin" w:hAnchor="text" w:yAlign="inline"/>
        <w:spacing w:line="240" w:lineRule="auto"/>
        <w:rPr>
          <w:rFonts w:hint="eastAsia" w:ascii="宋体" w:hAnsi="宋体" w:eastAsia="宋体" w:cs="宋体"/>
          <w:highlight w:val="none"/>
        </w:rPr>
      </w:pPr>
      <w:r>
        <w:rPr>
          <w:rFonts w:ascii="宋体" w:hAnsi="宋体" w:eastAsia="宋体" w:cs="宋体"/>
          <w:highlight w:val="none"/>
        </w:rPr>
        <w:t>1</w:t>
      </w:r>
      <w:r>
        <w:rPr>
          <w:rFonts w:hint="eastAsia" w:ascii="宋体" w:hAnsi="宋体" w:eastAsia="宋体" w:cs="宋体"/>
          <w:highlight w:val="none"/>
          <w:lang w:val="en-US" w:eastAsia="zh-CN"/>
        </w:rPr>
        <w:t>3</w:t>
      </w:r>
      <w:r>
        <w:rPr>
          <w:rFonts w:ascii="宋体" w:hAnsi="宋体" w:eastAsia="宋体" w:cs="宋体"/>
          <w:highlight w:val="none"/>
        </w:rPr>
        <w:t>.</w:t>
      </w:r>
      <w:r>
        <w:rPr>
          <w:rFonts w:ascii="宋体" w:hAnsi="宋体" w:eastAsia="宋体" w:cs="宋体"/>
          <w:highlight w:val="none"/>
          <w:lang w:val="zh-TW" w:eastAsia="zh-TW"/>
        </w:rPr>
        <w:t>有关商品或服务的买卖、质量、送货及售后服务等均由供应商提供，甲方并非商品的销售商或服务的提供商，与供应商无代理等关系或提供任何担保，乙方可以通过购买商品时所附的商品说明书、保修卡、发票等相关资料向供应商询问了解所购商品或服务的相关信息。如乙方与供应商之间就商品或服务的买卖、退货、换货、售后服务或其他相关事宜发生争议，乙方应与供应商协商处理，乙方对商品或服务等有任何疑问，应直接与供应商商洽，在争议处理过程中，乙方应继续按本合约之规定按期向甲方归还消费金融债务。前述争议不影响甲方对乙方所欠款项的追偿权及对抵押物（如有）的抵押权。</w:t>
      </w:r>
    </w:p>
    <w:p>
      <w:pPr>
        <w:framePr w:wrap="auto" w:vAnchor="margin" w:hAnchor="text" w:yAlign="inline"/>
        <w:spacing w:line="240" w:lineRule="auto"/>
        <w:rPr>
          <w:rFonts w:ascii="宋体" w:hAnsi="宋体" w:eastAsia="宋体" w:cs="宋体"/>
          <w:b/>
          <w:bCs/>
          <w:highlight w:val="none"/>
          <w:lang w:val="zh-TW" w:eastAsia="zh-TW"/>
        </w:rPr>
      </w:pPr>
      <w:r>
        <w:rPr>
          <w:rFonts w:ascii="宋体" w:hAnsi="宋体" w:eastAsia="宋体" w:cs="宋体"/>
          <w:b/>
          <w:bCs/>
          <w:highlight w:val="none"/>
          <w:lang w:val="zh-TW" w:eastAsia="zh-TW"/>
        </w:rPr>
        <w:t>1</w:t>
      </w:r>
      <w:r>
        <w:rPr>
          <w:rFonts w:hint="eastAsia" w:ascii="宋体" w:hAnsi="宋体" w:eastAsia="宋体" w:cs="宋体"/>
          <w:b/>
          <w:bCs/>
          <w:highlight w:val="none"/>
          <w:lang w:val="en-US" w:eastAsia="zh-CN"/>
        </w:rPr>
        <w:t>4.</w:t>
      </w:r>
      <w:r>
        <w:rPr>
          <w:rFonts w:ascii="宋体" w:hAnsi="宋体" w:eastAsia="宋体" w:cs="宋体"/>
          <w:b w:val="0"/>
          <w:bCs w:val="0"/>
          <w:highlight w:val="none"/>
          <w:lang w:val="zh-TW" w:eastAsia="zh-TW"/>
        </w:rPr>
        <w:t>对于招商银行及甲方敏感个人信息处理及个人信息对外共享事宜，详见《敏感个人信息处理授权书》和《个人信息共享授权书》。</w:t>
      </w:r>
    </w:p>
    <w:p>
      <w:pPr>
        <w:framePr w:wrap="auto" w:vAnchor="margin" w:hAnchor="text" w:yAlign="inline"/>
        <w:spacing w:line="240" w:lineRule="auto"/>
        <w:rPr>
          <w:rFonts w:hint="eastAsia" w:ascii="宋体" w:hAnsi="宋体" w:eastAsia="宋体" w:cs="宋体"/>
          <w:highlight w:val="none"/>
          <w:lang w:val="zh-TW" w:eastAsia="zh-TW"/>
        </w:rPr>
      </w:pPr>
    </w:p>
    <w:p>
      <w:pPr>
        <w:framePr w:wrap="auto" w:vAnchor="margin" w:hAnchor="text" w:yAlign="inline"/>
        <w:spacing w:line="240" w:lineRule="auto"/>
        <w:rPr>
          <w:rFonts w:hint="eastAsia" w:ascii="宋体" w:hAnsi="宋体" w:eastAsia="宋体" w:cs="宋体"/>
          <w:b/>
          <w:bCs/>
          <w:highlight w:val="none"/>
          <w:lang w:val="zh-TW" w:eastAsia="zh-TW"/>
        </w:rPr>
      </w:pPr>
      <w:r>
        <w:rPr>
          <w:rFonts w:ascii="宋体" w:hAnsi="宋体" w:eastAsia="宋体" w:cs="宋体"/>
          <w:b/>
          <w:bCs/>
          <w:highlight w:val="none"/>
          <w:lang w:val="zh-TW" w:eastAsia="zh-TW"/>
        </w:rPr>
        <w:t>第二条 使用、对账和还款</w:t>
      </w:r>
    </w:p>
    <w:p>
      <w:pPr>
        <w:framePr w:wrap="auto" w:vAnchor="margin" w:hAnchor="text" w:yAlign="inline"/>
        <w:spacing w:line="240" w:lineRule="auto"/>
        <w:rPr>
          <w:rStyle w:val="8"/>
          <w:rFonts w:hint="eastAsia" w:ascii="宋体" w:hAnsi="宋体" w:eastAsia="宋体" w:cs="宋体"/>
          <w:highlight w:val="none"/>
        </w:rPr>
      </w:pPr>
      <w:r>
        <w:rPr>
          <w:rFonts w:ascii="宋体" w:hAnsi="宋体" w:eastAsia="宋体" w:cs="宋体"/>
          <w:b/>
          <w:bCs/>
          <w:highlight w:val="none"/>
        </w:rPr>
        <w:t>1.</w:t>
      </w:r>
      <w:r>
        <w:rPr>
          <w:rFonts w:ascii="宋体" w:hAnsi="宋体" w:eastAsia="宋体" w:cs="宋体"/>
          <w:b/>
          <w:bCs/>
          <w:highlight w:val="none"/>
          <w:lang w:val="zh-TW" w:eastAsia="zh-TW"/>
        </w:rPr>
        <w:t>甲方代乙方向供应商垫付的款项总金额</w:t>
      </w:r>
      <w:r>
        <w:rPr>
          <w:rFonts w:ascii="宋体" w:hAnsi="宋体" w:eastAsia="宋体" w:cs="宋体"/>
          <w:b w:val="0"/>
          <w:bCs w:val="0"/>
          <w:highlight w:val="none"/>
          <w:lang w:val="zh-TW" w:eastAsia="zh-TW"/>
        </w:rPr>
        <w:t>（即</w:t>
      </w:r>
      <w:r>
        <w:rPr>
          <w:rFonts w:hint="eastAsia" w:ascii="宋体" w:hAnsi="宋体" w:eastAsia="宋体" w:cs="宋体"/>
          <w:b w:val="0"/>
          <w:bCs w:val="0"/>
          <w:highlight w:val="none"/>
        </w:rPr>
        <w:t>“</w:t>
      </w:r>
      <w:r>
        <w:rPr>
          <w:rFonts w:ascii="宋体" w:hAnsi="宋体" w:eastAsia="宋体" w:cs="宋体"/>
          <w:b w:val="0"/>
          <w:bCs w:val="0"/>
          <w:highlight w:val="none"/>
          <w:lang w:val="zh-TW" w:eastAsia="zh-TW"/>
        </w:rPr>
        <w:t>分期总金额</w:t>
      </w:r>
      <w:r>
        <w:rPr>
          <w:rFonts w:hint="eastAsia" w:ascii="宋体" w:hAnsi="宋体" w:eastAsia="宋体" w:cs="宋体"/>
          <w:b w:val="0"/>
          <w:bCs w:val="0"/>
          <w:highlight w:val="none"/>
        </w:rPr>
        <w:t>”</w:t>
      </w:r>
      <w:r>
        <w:rPr>
          <w:rFonts w:ascii="宋体" w:hAnsi="宋体" w:eastAsia="宋体" w:cs="宋体"/>
          <w:b w:val="0"/>
          <w:bCs w:val="0"/>
          <w:highlight w:val="none"/>
          <w:lang w:val="zh-TW" w:eastAsia="zh-TW"/>
        </w:rPr>
        <w:t>，又称</w:t>
      </w:r>
      <w:r>
        <w:rPr>
          <w:rFonts w:hint="eastAsia" w:ascii="宋体" w:hAnsi="宋体" w:eastAsia="宋体" w:cs="宋体"/>
          <w:b w:val="0"/>
          <w:bCs w:val="0"/>
          <w:highlight w:val="none"/>
        </w:rPr>
        <w:t>“</w:t>
      </w:r>
      <w:r>
        <w:rPr>
          <w:rFonts w:ascii="宋体" w:hAnsi="宋体" w:eastAsia="宋体" w:cs="宋体"/>
          <w:b w:val="0"/>
          <w:bCs w:val="0"/>
          <w:highlight w:val="none"/>
          <w:lang w:val="zh-TW" w:eastAsia="zh-TW"/>
        </w:rPr>
        <w:t>消费金融本金</w:t>
      </w:r>
      <w:r>
        <w:rPr>
          <w:rFonts w:hint="eastAsia" w:ascii="宋体" w:hAnsi="宋体" w:eastAsia="宋体" w:cs="宋体"/>
          <w:b w:val="0"/>
          <w:bCs w:val="0"/>
          <w:highlight w:val="none"/>
        </w:rPr>
        <w:t>”</w:t>
      </w:r>
      <w:r>
        <w:rPr>
          <w:rFonts w:ascii="宋体" w:hAnsi="宋体" w:eastAsia="宋体" w:cs="宋体"/>
          <w:b w:val="0"/>
          <w:bCs w:val="0"/>
          <w:highlight w:val="none"/>
          <w:lang w:val="zh-TW" w:eastAsia="zh-TW"/>
        </w:rPr>
        <w:t>）</w:t>
      </w:r>
      <w:r>
        <w:rPr>
          <w:rFonts w:ascii="宋体" w:hAnsi="宋体" w:eastAsia="宋体" w:cs="宋体"/>
          <w:b/>
          <w:bCs/>
          <w:highlight w:val="none"/>
          <w:lang w:val="zh-TW" w:eastAsia="zh-TW"/>
        </w:rPr>
        <w:t>、乙方应向</w:t>
      </w:r>
      <w:r>
        <w:rPr>
          <w:rFonts w:hint="eastAsia" w:ascii="宋体" w:hAnsi="宋体" w:eastAsia="宋体" w:cs="宋体"/>
          <w:b/>
          <w:bCs/>
          <w:highlight w:val="none"/>
          <w:lang w:val="en-US" w:eastAsia="zh-CN"/>
        </w:rPr>
        <w:t>甲方</w:t>
      </w:r>
      <w:r>
        <w:rPr>
          <w:rFonts w:ascii="宋体" w:hAnsi="宋体" w:eastAsia="宋体" w:cs="宋体"/>
          <w:b/>
          <w:bCs/>
          <w:highlight w:val="none"/>
          <w:lang w:val="zh-TW" w:eastAsia="zh-TW"/>
        </w:rPr>
        <w:t>支付的消费金融业务分期</w:t>
      </w:r>
      <w:r>
        <w:rPr>
          <w:rFonts w:hint="eastAsia" w:ascii="宋体" w:hAnsi="宋体" w:eastAsia="宋体" w:cs="宋体"/>
          <w:b/>
          <w:bCs/>
          <w:highlight w:val="none"/>
          <w:lang w:val="en-US" w:eastAsia="zh-CN"/>
        </w:rPr>
        <w:t>手续费</w:t>
      </w:r>
      <w:r>
        <w:rPr>
          <w:rFonts w:ascii="宋体" w:hAnsi="宋体" w:eastAsia="宋体" w:cs="宋体"/>
          <w:b/>
          <w:bCs/>
          <w:highlight w:val="none"/>
          <w:lang w:val="zh-TW" w:eastAsia="zh-TW"/>
        </w:rPr>
        <w:t>总额及其他一切相关利息、费用等，形成乙方欠甲方的消费金融债务。一旦乙方成功申请消费金融业务，如果乙方信用卡未开通或存在信用卡不能正常使用等情况，乙方同意并授权甲方产生消费金融业务对账单及消费金融业务的相关款项、费用等，并且乙方承诺在免息还款期内偿还当期已出账单的全部款项</w:t>
      </w:r>
      <w:r>
        <w:rPr>
          <w:rFonts w:hint="eastAsia" w:ascii="宋体" w:hAnsi="宋体" w:eastAsia="宋体" w:cs="宋体"/>
          <w:b/>
          <w:bCs/>
          <w:highlight w:val="none"/>
          <w:lang w:val="zh-TW" w:eastAsia="zh-CN"/>
        </w:rPr>
        <w:t>。</w:t>
      </w:r>
      <w:r>
        <w:rPr>
          <w:rFonts w:ascii="宋体" w:hAnsi="宋体" w:eastAsia="宋体" w:cs="宋体"/>
          <w:b/>
          <w:bCs/>
          <w:highlight w:val="none"/>
          <w:lang w:val="zh-TW" w:eastAsia="zh-TW"/>
        </w:rPr>
        <w:t>乙方同意甲方有权处理、转让其所拥有的针对乙方的债权</w:t>
      </w:r>
      <w:r>
        <w:rPr>
          <w:rFonts w:ascii="宋体" w:hAnsi="宋体" w:eastAsia="宋体" w:cs="宋体"/>
          <w:highlight w:val="none"/>
          <w:lang w:val="zh-TW" w:eastAsia="zh-TW"/>
        </w:rPr>
        <w:t>。</w:t>
      </w:r>
      <w:r>
        <w:rPr>
          <w:rFonts w:hint="eastAsia" w:ascii="宋体" w:hAnsi="宋体" w:eastAsia="宋体" w:cs="宋体"/>
          <w:i w:val="0"/>
          <w:caps w:val="0"/>
          <w:color w:val="000000"/>
          <w:spacing w:val="30"/>
          <w:kern w:val="0"/>
          <w:sz w:val="21"/>
          <w:szCs w:val="21"/>
          <w:lang w:val="en-US" w:eastAsia="zh-CN" w:bidi="ar"/>
        </w:rPr>
        <w:t>债权转让至符合监管条件的资产管理公司时，甲方可通过公告或官方微信、邮件、短信、信函等方式（甲方将根据实际业务情况选择一种或多种方式）告知乙方债权转让事宜，</w:t>
      </w:r>
      <w:r>
        <w:rPr>
          <w:rStyle w:val="8"/>
          <w:rFonts w:hint="eastAsia" w:ascii="宋体" w:hAnsi="宋体" w:eastAsia="宋体" w:cs="宋体"/>
          <w:i w:val="0"/>
          <w:caps w:val="0"/>
          <w:color w:val="000000"/>
          <w:spacing w:val="30"/>
          <w:kern w:val="0"/>
          <w:sz w:val="21"/>
          <w:szCs w:val="21"/>
          <w:lang w:val="en-US" w:eastAsia="zh-CN" w:bidi="ar"/>
        </w:rPr>
        <w:t>自转让之日起，账务管理、征信数据报送、异议处理等将由甲方转让至债权受让方。</w:t>
      </w:r>
    </w:p>
    <w:p>
      <w:pPr>
        <w:framePr w:wrap="auto" w:vAnchor="margin" w:hAnchor="text" w:yAlign="inline"/>
        <w:spacing w:line="240" w:lineRule="auto"/>
        <w:rPr>
          <w:rFonts w:hint="eastAsia"/>
          <w:highlight w:val="none"/>
          <w:lang w:val="zh-TW" w:eastAsia="zh-TW"/>
        </w:rPr>
      </w:pPr>
      <w:r>
        <w:rPr>
          <w:rFonts w:hint="eastAsia" w:ascii="宋体" w:hAnsi="宋体" w:eastAsia="宋体" w:cs="宋体"/>
          <w:highlight w:val="none"/>
        </w:rPr>
        <w:t>2</w:t>
      </w:r>
      <w:r>
        <w:rPr>
          <w:rFonts w:ascii="宋体" w:hAnsi="宋体" w:eastAsia="宋体" w:cs="宋体"/>
          <w:highlight w:val="none"/>
        </w:rPr>
        <w:t>.</w:t>
      </w:r>
      <w:r>
        <w:rPr>
          <w:rFonts w:ascii="宋体" w:hAnsi="宋体" w:eastAsia="宋体" w:cs="宋体"/>
          <w:b/>
          <w:bCs/>
          <w:highlight w:val="none"/>
          <w:lang w:val="zh-TW" w:eastAsia="zh-TW"/>
        </w:rPr>
        <w:t>乙方</w:t>
      </w:r>
      <w:r>
        <w:rPr>
          <w:rFonts w:hint="eastAsia" w:ascii="宋体" w:hAnsi="宋体" w:eastAsia="宋体" w:cs="宋体"/>
          <w:b/>
          <w:sz w:val="21"/>
          <w:szCs w:val="21"/>
          <w:highlight w:val="none"/>
        </w:rPr>
        <w:t>应</w:t>
      </w:r>
      <w:r>
        <w:rPr>
          <w:rFonts w:hint="eastAsia" w:ascii="宋体" w:hAnsi="宋体" w:eastAsia="宋体" w:cs="宋体"/>
          <w:b/>
          <w:bCs w:val="0"/>
          <w:sz w:val="21"/>
          <w:szCs w:val="21"/>
          <w:highlight w:val="none"/>
        </w:rPr>
        <w:t>及时</w:t>
      </w:r>
      <w:r>
        <w:rPr>
          <w:rFonts w:hint="eastAsia" w:ascii="宋体" w:hAnsi="宋体" w:eastAsia="宋体" w:cs="宋体"/>
          <w:b w:val="0"/>
          <w:bCs/>
          <w:sz w:val="21"/>
          <w:szCs w:val="21"/>
          <w:highlight w:val="none"/>
        </w:rPr>
        <w:t>登录</w:t>
      </w:r>
      <w:r>
        <w:rPr>
          <w:rFonts w:hint="eastAsia" w:ascii="宋体" w:hAnsi="宋体" w:eastAsia="宋体" w:cs="宋体"/>
          <w:b w:val="0"/>
          <w:bCs/>
          <w:sz w:val="21"/>
          <w:szCs w:val="21"/>
          <w:highlight w:val="none"/>
          <w:lang w:val="en-US" w:eastAsia="zh-CN"/>
        </w:rPr>
        <w:t>手机官网、掌上生活或手机银行或</w:t>
      </w:r>
      <w:r>
        <w:rPr>
          <w:rFonts w:hint="eastAsia" w:ascii="宋体" w:hAnsi="宋体" w:eastAsia="宋体" w:cs="宋体"/>
          <w:b w:val="0"/>
          <w:bCs/>
          <w:sz w:val="21"/>
          <w:szCs w:val="21"/>
          <w:highlight w:val="none"/>
        </w:rPr>
        <w:t>致电客服</w:t>
      </w:r>
      <w:r>
        <w:rPr>
          <w:rFonts w:hint="eastAsia" w:ascii="宋体" w:hAnsi="宋体" w:eastAsia="宋体" w:cs="宋体"/>
          <w:b/>
          <w:sz w:val="21"/>
          <w:szCs w:val="21"/>
          <w:highlight w:val="none"/>
        </w:rPr>
        <w:t>查询</w:t>
      </w:r>
      <w:r>
        <w:rPr>
          <w:rFonts w:hint="eastAsia" w:ascii="宋体" w:hAnsi="宋体" w:eastAsia="宋体" w:cs="宋体"/>
          <w:b/>
          <w:sz w:val="21"/>
          <w:szCs w:val="21"/>
          <w:highlight w:val="none"/>
          <w:lang w:val="en-US" w:eastAsia="zh-CN"/>
        </w:rPr>
        <w:t>对账单，并</w:t>
      </w:r>
      <w:r>
        <w:rPr>
          <w:rFonts w:hint="eastAsia" w:ascii="宋体" w:hAnsi="宋体" w:eastAsia="宋体" w:cs="宋体"/>
          <w:b/>
          <w:sz w:val="21"/>
          <w:szCs w:val="21"/>
          <w:highlight w:val="none"/>
        </w:rPr>
        <w:t>及时、认真核对账单内容</w:t>
      </w:r>
      <w:r>
        <w:rPr>
          <w:rFonts w:hint="eastAsia" w:ascii="宋体" w:hAnsi="宋体" w:eastAsia="宋体" w:cs="宋体"/>
          <w:b/>
          <w:bCs/>
          <w:highlight w:val="none"/>
          <w:lang w:val="zh-TW" w:eastAsia="zh-CN"/>
        </w:rPr>
        <w:t>。</w:t>
      </w:r>
      <w:r>
        <w:rPr>
          <w:rFonts w:ascii="宋体" w:hAnsi="宋体" w:eastAsia="宋体" w:cs="宋体"/>
          <w:b/>
          <w:bCs/>
          <w:highlight w:val="none"/>
          <w:lang w:val="zh-TW" w:eastAsia="zh-TW"/>
        </w:rPr>
        <w:t>若</w:t>
      </w:r>
      <w:r>
        <w:rPr>
          <w:rFonts w:hint="eastAsia" w:ascii="宋体" w:hAnsi="宋体" w:eastAsia="宋体" w:cs="宋体"/>
          <w:b/>
          <w:bCs/>
          <w:highlight w:val="none"/>
          <w:lang w:val="en-US" w:eastAsia="zh-CN"/>
        </w:rPr>
        <w:t>乙方未</w:t>
      </w:r>
      <w:r>
        <w:rPr>
          <w:rFonts w:ascii="宋体" w:hAnsi="宋体" w:eastAsia="宋体" w:cs="宋体"/>
          <w:b/>
          <w:bCs/>
          <w:highlight w:val="none"/>
          <w:lang w:val="zh-TW" w:eastAsia="zh-TW"/>
        </w:rPr>
        <w:t>在到期还款日前向甲方提出异议，则视同乙方已</w:t>
      </w:r>
      <w:r>
        <w:rPr>
          <w:rFonts w:hint="eastAsia" w:ascii="宋体" w:hAnsi="宋体" w:eastAsia="宋体" w:cs="宋体"/>
          <w:b/>
          <w:bCs/>
          <w:sz w:val="21"/>
          <w:szCs w:val="21"/>
          <w:highlight w:val="none"/>
        </w:rPr>
        <w:t>获得对账服务并</w:t>
      </w:r>
      <w:r>
        <w:rPr>
          <w:rFonts w:ascii="宋体" w:hAnsi="宋体" w:eastAsia="宋体" w:cs="宋体"/>
          <w:b/>
          <w:bCs/>
          <w:highlight w:val="none"/>
          <w:lang w:val="zh-TW" w:eastAsia="zh-TW"/>
        </w:rPr>
        <w:t>认可全部交易</w:t>
      </w:r>
      <w:r>
        <w:rPr>
          <w:rFonts w:ascii="宋体" w:hAnsi="宋体" w:eastAsia="宋体" w:cs="宋体"/>
          <w:highlight w:val="none"/>
          <w:lang w:val="zh-TW" w:eastAsia="zh-TW"/>
        </w:rPr>
        <w:t>。</w:t>
      </w:r>
      <w:r>
        <w:rPr>
          <w:rFonts w:hint="eastAsia" w:ascii="宋体" w:hAnsi="宋体" w:eastAsia="宋体" w:cs="宋体"/>
          <w:b/>
          <w:sz w:val="21"/>
          <w:szCs w:val="21"/>
          <w:highlight w:val="none"/>
        </w:rPr>
        <w:t>乙方认可，将不会以</w:t>
      </w:r>
      <w:r>
        <w:rPr>
          <w:rFonts w:hint="eastAsia"/>
          <w:b/>
          <w:bCs/>
          <w:highlight w:val="none"/>
        </w:rPr>
        <w:t>未获得对账服务</w:t>
      </w:r>
      <w:r>
        <w:rPr>
          <w:rFonts w:hint="eastAsia" w:ascii="宋体" w:hAnsi="宋体" w:eastAsia="宋体" w:cs="宋体"/>
          <w:b/>
          <w:sz w:val="21"/>
          <w:szCs w:val="21"/>
          <w:highlight w:val="none"/>
        </w:rPr>
        <w:t>为由拒绝还款或不承担因延迟还款导致的利息等，并不会以未获得对账服务为由拒绝承担由此导致的征信记录不良后果</w:t>
      </w:r>
      <w:r>
        <w:rPr>
          <w:rFonts w:hint="eastAsia" w:ascii="宋体" w:hAnsi="宋体" w:eastAsia="宋体" w:cs="宋体"/>
          <w:b/>
          <w:sz w:val="21"/>
          <w:szCs w:val="21"/>
          <w:highlight w:val="none"/>
          <w:lang w:eastAsia="zh-CN"/>
        </w:rPr>
        <w:t>。</w:t>
      </w:r>
      <w:r>
        <w:rPr>
          <w:rFonts w:ascii="宋体" w:hAnsi="宋体" w:eastAsia="宋体" w:cs="宋体"/>
          <w:highlight w:val="none"/>
          <w:lang w:val="zh-TW" w:eastAsia="zh-TW"/>
        </w:rPr>
        <w:t>乙方同意按照甲方消费金融业务对账单所显示金额、还款期限等按期向甲方归还消费金融债务。</w:t>
      </w:r>
      <w:r>
        <w:rPr>
          <w:rFonts w:hint="eastAsia" w:ascii="宋体" w:hAnsi="宋体" w:eastAsia="宋体" w:cs="宋体"/>
          <w:lang w:val="en-US" w:eastAsia="zh-CN"/>
        </w:rPr>
        <w:t>如</w:t>
      </w:r>
      <w:r>
        <w:rPr>
          <w:rFonts w:hint="eastAsia"/>
        </w:rPr>
        <w:t>乙方办理消费金融业务用于购买汽车</w:t>
      </w:r>
      <w:r>
        <w:rPr>
          <w:rFonts w:hint="eastAsia" w:eastAsia="宋体"/>
          <w:lang w:val="en-US" w:eastAsia="zh-CN"/>
        </w:rPr>
        <w:t>及汽车附加商品</w:t>
      </w:r>
      <w:r>
        <w:rPr>
          <w:rFonts w:hint="eastAsia"/>
        </w:rPr>
        <w:t>，</w:t>
      </w:r>
      <w:r>
        <w:rPr>
          <w:rFonts w:hint="eastAsia"/>
          <w:highlight w:val="none"/>
        </w:rPr>
        <w:t>则乙方</w:t>
      </w:r>
      <w:r>
        <w:rPr>
          <w:rFonts w:hint="eastAsia" w:eastAsia="宋体"/>
          <w:highlight w:val="none"/>
          <w:lang w:val="en-US" w:eastAsia="zh-CN"/>
        </w:rPr>
        <w:t>应</w:t>
      </w:r>
      <w:r>
        <w:rPr>
          <w:rFonts w:hint="eastAsia"/>
          <w:highlight w:val="none"/>
        </w:rPr>
        <w:t>将款项归还至</w:t>
      </w:r>
      <w:r>
        <w:rPr>
          <w:rFonts w:hint="eastAsia" w:eastAsia="宋体"/>
          <w:highlight w:val="none"/>
          <w:lang w:val="en-US" w:eastAsia="zh-CN"/>
        </w:rPr>
        <w:t>乙方</w:t>
      </w:r>
      <w:r>
        <w:rPr>
          <w:rFonts w:hint="eastAsia"/>
          <w:highlight w:val="none"/>
        </w:rPr>
        <w:t>汽车分期账户；如乙方办理消费金融业务用于支付车牌竞拍款项</w:t>
      </w:r>
      <w:r>
        <w:rPr>
          <w:rFonts w:hint="eastAsia" w:eastAsia="宋体"/>
          <w:highlight w:val="none"/>
          <w:lang w:val="en-US" w:eastAsia="zh-CN"/>
        </w:rPr>
        <w:t>或其他消费商品（服务）</w:t>
      </w:r>
      <w:r>
        <w:rPr>
          <w:rFonts w:hint="eastAsia"/>
          <w:highlight w:val="none"/>
        </w:rPr>
        <w:t>，则乙方</w:t>
      </w:r>
      <w:r>
        <w:rPr>
          <w:rFonts w:hint="eastAsia" w:eastAsia="宋体"/>
          <w:highlight w:val="none"/>
          <w:lang w:val="en-US" w:eastAsia="zh-CN"/>
        </w:rPr>
        <w:t>应</w:t>
      </w:r>
      <w:r>
        <w:rPr>
          <w:rFonts w:hint="eastAsia"/>
          <w:highlight w:val="none"/>
        </w:rPr>
        <w:t>将款项归还至</w:t>
      </w:r>
      <w:r>
        <w:rPr>
          <w:rFonts w:hint="eastAsia" w:eastAsia="宋体"/>
          <w:highlight w:val="none"/>
          <w:lang w:val="en-US" w:eastAsia="zh-CN"/>
        </w:rPr>
        <w:t>乙方</w:t>
      </w:r>
      <w:r>
        <w:rPr>
          <w:rFonts w:hint="eastAsia"/>
          <w:highlight w:val="none"/>
        </w:rPr>
        <w:t>消费金融账户。</w:t>
      </w:r>
    </w:p>
    <w:p>
      <w:pPr>
        <w:framePr w:wrap="auto" w:vAnchor="margin" w:hAnchor="text" w:yAlign="inline"/>
        <w:spacing w:line="240" w:lineRule="auto"/>
        <w:rPr>
          <w:rFonts w:hint="eastAsia" w:ascii="宋体" w:hAnsi="宋体" w:eastAsia="宋体" w:cs="宋体"/>
          <w:highlight w:val="none"/>
        </w:rPr>
      </w:pPr>
      <w:r>
        <w:rPr>
          <w:rFonts w:hint="eastAsia" w:ascii="宋体" w:hAnsi="宋体" w:eastAsia="宋体" w:cs="宋体"/>
          <w:b/>
          <w:bCs/>
          <w:highlight w:val="none"/>
        </w:rPr>
        <w:t>3</w:t>
      </w:r>
      <w:r>
        <w:rPr>
          <w:rFonts w:ascii="宋体" w:hAnsi="宋体" w:eastAsia="宋体" w:cs="宋体"/>
          <w:highlight w:val="none"/>
        </w:rPr>
        <w:t>.</w:t>
      </w:r>
      <w:r>
        <w:rPr>
          <w:rFonts w:ascii="宋体" w:hAnsi="宋体" w:eastAsia="宋体" w:cs="宋体"/>
          <w:b/>
          <w:bCs/>
          <w:highlight w:val="none"/>
          <w:lang w:val="zh-TW" w:eastAsia="zh-TW"/>
        </w:rPr>
        <w:t>乙方的当期消费金融交易自</w:t>
      </w:r>
      <w:r>
        <w:rPr>
          <w:rFonts w:hint="eastAsia" w:ascii="宋体" w:hAnsi="宋体" w:eastAsia="宋体" w:cs="宋体"/>
          <w:b/>
          <w:bCs/>
          <w:highlight w:val="none"/>
          <w:lang w:val="en-US" w:eastAsia="zh-CN"/>
        </w:rPr>
        <w:t>银行</w:t>
      </w:r>
      <w:r>
        <w:rPr>
          <w:rFonts w:ascii="宋体" w:hAnsi="宋体" w:eastAsia="宋体" w:cs="宋体"/>
          <w:b/>
          <w:bCs/>
          <w:highlight w:val="none"/>
          <w:lang w:val="zh-TW" w:eastAsia="zh-TW"/>
        </w:rPr>
        <w:t>记账日至到期还款日（含）为免息还款期。在免息还款期内，乙方应按照甲方消费金融业务对账单所显示的金额按期全额归还消费金融债务</w:t>
      </w:r>
      <w:r>
        <w:rPr>
          <w:rFonts w:hint="eastAsia" w:ascii="宋体" w:hAnsi="宋体" w:eastAsia="宋体" w:cs="宋体"/>
          <w:b/>
          <w:bCs/>
          <w:highlight w:val="none"/>
          <w:lang w:val="zh-TW" w:eastAsia="zh-CN"/>
        </w:rPr>
        <w:t>，</w:t>
      </w:r>
      <w:r>
        <w:rPr>
          <w:rFonts w:ascii="宋体" w:hAnsi="宋体" w:eastAsia="宋体" w:cs="宋体"/>
          <w:b/>
          <w:bCs/>
          <w:highlight w:val="none"/>
          <w:lang w:val="zh-TW" w:eastAsia="zh-TW"/>
        </w:rPr>
        <w:t>否则</w:t>
      </w:r>
      <w:r>
        <w:rPr>
          <w:rFonts w:hint="eastAsia" w:ascii="宋体" w:hAnsi="宋体" w:eastAsia="宋体" w:cs="宋体"/>
          <w:b/>
          <w:sz w:val="21"/>
          <w:szCs w:val="21"/>
          <w:highlight w:val="none"/>
        </w:rPr>
        <w:t>全部欠款不享受免息还款期，</w:t>
      </w:r>
      <w:r>
        <w:rPr>
          <w:rFonts w:ascii="宋体" w:hAnsi="宋体" w:eastAsia="宋体" w:cs="宋体"/>
          <w:b/>
          <w:bCs/>
          <w:highlight w:val="none"/>
          <w:lang w:val="zh-TW" w:eastAsia="zh-TW"/>
        </w:rPr>
        <w:t>自甲方记账日起按甲方核给的对应期间的日利率计收利息至清偿日止，甲方按月计收复利，且乙方还应按照未还金额的百分之五向甲方支付违约金，最低为</w:t>
      </w:r>
      <w:r>
        <w:rPr>
          <w:rFonts w:ascii="宋体" w:hAnsi="宋体" w:eastAsia="宋体" w:cs="宋体"/>
          <w:b/>
          <w:bCs/>
          <w:highlight w:val="none"/>
        </w:rPr>
        <w:t>10</w:t>
      </w:r>
      <w:r>
        <w:rPr>
          <w:rFonts w:ascii="宋体" w:hAnsi="宋体" w:eastAsia="宋体" w:cs="宋体"/>
          <w:b/>
          <w:bCs/>
          <w:highlight w:val="none"/>
          <w:lang w:val="zh-TW" w:eastAsia="zh-TW"/>
        </w:rPr>
        <w:t>元人民币</w:t>
      </w:r>
      <w:r>
        <w:rPr>
          <w:rFonts w:ascii="宋体" w:hAnsi="宋体" w:eastAsia="宋体" w:cs="宋体"/>
          <w:highlight w:val="none"/>
          <w:lang w:val="zh-TW" w:eastAsia="zh-TW"/>
        </w:rPr>
        <w:t>。如有变动按中国人民银行的有关规定执行。</w:t>
      </w:r>
    </w:p>
    <w:p>
      <w:pPr>
        <w:framePr w:wrap="auto" w:vAnchor="margin" w:hAnchor="text" w:yAlign="inline"/>
        <w:widowControl/>
        <w:spacing w:before="75" w:after="75" w:line="240" w:lineRule="auto"/>
        <w:ind w:right="75"/>
        <w:jc w:val="left"/>
        <w:rPr>
          <w:rFonts w:hint="eastAsia" w:ascii="宋体" w:hAnsi="宋体" w:eastAsia="宋体" w:cs="宋体"/>
          <w:kern w:val="0"/>
          <w:highlight w:val="none"/>
        </w:rPr>
      </w:pPr>
      <w:r>
        <w:rPr>
          <w:rFonts w:hint="eastAsia" w:ascii="宋体" w:hAnsi="宋体" w:eastAsia="宋体" w:cs="宋体"/>
          <w:b/>
          <w:bCs/>
          <w:kern w:val="0"/>
          <w:highlight w:val="none"/>
        </w:rPr>
        <w:t>4</w:t>
      </w:r>
      <w:r>
        <w:rPr>
          <w:rFonts w:ascii="宋体" w:hAnsi="宋体" w:eastAsia="宋体" w:cs="宋体"/>
          <w:b/>
          <w:bCs/>
          <w:kern w:val="0"/>
          <w:highlight w:val="none"/>
        </w:rPr>
        <w:t>.</w:t>
      </w:r>
      <w:r>
        <w:rPr>
          <w:rFonts w:ascii="宋体" w:hAnsi="宋体" w:eastAsia="宋体" w:cs="宋体"/>
          <w:b/>
          <w:bCs/>
          <w:kern w:val="0"/>
          <w:highlight w:val="none"/>
          <w:lang w:val="zh-TW" w:eastAsia="zh-TW"/>
        </w:rPr>
        <w:t>乙方可开通招商银行</w:t>
      </w:r>
      <w:r>
        <w:rPr>
          <w:rFonts w:hint="eastAsia" w:ascii="宋体" w:hAnsi="宋体" w:eastAsia="宋体" w:cs="宋体"/>
          <w:b/>
          <w:bCs/>
          <w:kern w:val="0"/>
          <w:highlight w:val="none"/>
        </w:rPr>
        <w:t>“</w:t>
      </w:r>
      <w:r>
        <w:rPr>
          <w:rFonts w:ascii="宋体" w:hAnsi="宋体" w:eastAsia="宋体" w:cs="宋体"/>
          <w:b/>
          <w:bCs/>
          <w:kern w:val="0"/>
          <w:highlight w:val="none"/>
          <w:lang w:val="zh-TW" w:eastAsia="zh-TW"/>
        </w:rPr>
        <w:t>一卡通</w:t>
      </w:r>
      <w:r>
        <w:rPr>
          <w:rFonts w:hint="eastAsia" w:ascii="宋体" w:hAnsi="宋体" w:eastAsia="宋体" w:cs="宋体"/>
          <w:b/>
          <w:bCs/>
          <w:kern w:val="0"/>
          <w:highlight w:val="none"/>
        </w:rPr>
        <w:t>”</w:t>
      </w:r>
      <w:r>
        <w:rPr>
          <w:rFonts w:ascii="宋体" w:hAnsi="宋体" w:eastAsia="宋体" w:cs="宋体"/>
          <w:b/>
          <w:bCs/>
          <w:kern w:val="0"/>
          <w:highlight w:val="none"/>
          <w:lang w:val="zh-TW" w:eastAsia="zh-TW"/>
        </w:rPr>
        <w:t>等个人活期账户（存折除外），并开通关联该账户的全额</w:t>
      </w:r>
      <w:r>
        <w:rPr>
          <w:rFonts w:hint="eastAsia" w:ascii="宋体" w:hAnsi="宋体" w:eastAsia="宋体" w:cs="宋体"/>
          <w:b/>
          <w:bCs/>
          <w:kern w:val="0"/>
          <w:highlight w:val="none"/>
        </w:rPr>
        <w:t>“</w:t>
      </w:r>
      <w:r>
        <w:rPr>
          <w:rFonts w:ascii="宋体" w:hAnsi="宋体" w:eastAsia="宋体" w:cs="宋体"/>
          <w:b/>
          <w:bCs/>
          <w:kern w:val="0"/>
          <w:highlight w:val="none"/>
          <w:lang w:val="zh-TW" w:eastAsia="zh-TW"/>
        </w:rPr>
        <w:t>自动还款</w:t>
      </w:r>
      <w:r>
        <w:rPr>
          <w:rFonts w:hint="eastAsia" w:ascii="宋体" w:hAnsi="宋体" w:eastAsia="宋体" w:cs="宋体"/>
          <w:b/>
          <w:bCs/>
          <w:kern w:val="0"/>
          <w:highlight w:val="none"/>
        </w:rPr>
        <w:t>”</w:t>
      </w:r>
      <w:r>
        <w:rPr>
          <w:rFonts w:ascii="宋体" w:hAnsi="宋体" w:eastAsia="宋体" w:cs="宋体"/>
          <w:b/>
          <w:bCs/>
          <w:kern w:val="0"/>
          <w:highlight w:val="none"/>
          <w:lang w:val="zh-TW" w:eastAsia="zh-TW"/>
        </w:rPr>
        <w:t>功能作为消费金融业务的还款方式</w:t>
      </w:r>
      <w:r>
        <w:rPr>
          <w:rFonts w:ascii="宋体" w:hAnsi="宋体" w:eastAsia="宋体" w:cs="宋体"/>
          <w:kern w:val="0"/>
          <w:highlight w:val="none"/>
          <w:lang w:val="zh-TW" w:eastAsia="zh-TW"/>
        </w:rPr>
        <w:t>。</w:t>
      </w:r>
      <w:r>
        <w:rPr>
          <w:rFonts w:ascii="宋体" w:hAnsi="宋体" w:eastAsia="宋体" w:cs="宋体"/>
          <w:b/>
          <w:bCs/>
          <w:kern w:val="0"/>
          <w:highlight w:val="none"/>
          <w:lang w:val="zh-TW" w:eastAsia="zh-TW"/>
        </w:rPr>
        <w:t>乙方填写自动还款资料，即表示乙方同意授权甲方代为从乙方关联账户中扣缴资金归还消费金融债务</w:t>
      </w:r>
      <w:r>
        <w:rPr>
          <w:rFonts w:ascii="宋体" w:hAnsi="宋体" w:eastAsia="宋体" w:cs="宋体"/>
          <w:kern w:val="0"/>
          <w:highlight w:val="none"/>
          <w:lang w:val="zh-TW" w:eastAsia="zh-TW"/>
        </w:rPr>
        <w:t>。同时，乙方也可以通过掌上生活、手机银行等对账还款渠道来归还消费金融债务。</w:t>
      </w:r>
    </w:p>
    <w:p>
      <w:pPr>
        <w:framePr w:wrap="auto" w:vAnchor="margin" w:hAnchor="text" w:yAlign="inline"/>
        <w:spacing w:line="240" w:lineRule="auto"/>
        <w:rPr>
          <w:rFonts w:hint="eastAsia" w:ascii="宋体" w:hAnsi="宋体" w:eastAsia="宋体" w:cs="宋体"/>
          <w:highlight w:val="none"/>
        </w:rPr>
      </w:pPr>
      <w:r>
        <w:rPr>
          <w:rFonts w:hint="eastAsia" w:ascii="宋体" w:hAnsi="宋体" w:eastAsia="宋体" w:cs="宋体"/>
          <w:highlight w:val="none"/>
        </w:rPr>
        <w:t>5</w:t>
      </w:r>
      <w:r>
        <w:rPr>
          <w:rFonts w:ascii="宋体" w:hAnsi="宋体" w:eastAsia="宋体" w:cs="宋体"/>
          <w:highlight w:val="none"/>
        </w:rPr>
        <w:t>.</w:t>
      </w:r>
      <w:r>
        <w:rPr>
          <w:rFonts w:ascii="宋体" w:hAnsi="宋体" w:eastAsia="宋体" w:cs="宋体"/>
          <w:b/>
          <w:bCs/>
          <w:highlight w:val="none"/>
          <w:lang w:val="zh-TW" w:eastAsia="zh-TW"/>
        </w:rPr>
        <w:t>乙方应</w:t>
      </w:r>
      <w:r>
        <w:rPr>
          <w:rFonts w:ascii="宋体" w:hAnsi="宋体" w:eastAsia="宋体" w:cs="宋体"/>
          <w:highlight w:val="none"/>
          <w:lang w:val="zh-TW" w:eastAsia="zh-TW"/>
        </w:rPr>
        <w:t>在消费金融业务还款期间保持良好的信用记录，并</w:t>
      </w:r>
      <w:r>
        <w:rPr>
          <w:rFonts w:ascii="宋体" w:hAnsi="宋体" w:eastAsia="宋体" w:cs="宋体"/>
          <w:b/>
          <w:bCs/>
          <w:highlight w:val="none"/>
          <w:lang w:val="zh-TW" w:eastAsia="zh-TW"/>
        </w:rPr>
        <w:t>保证将甲方向乙方提供的消费金融业务额度仅用于乙方申请该额度时所确定的用途</w:t>
      </w:r>
      <w:r>
        <w:rPr>
          <w:rFonts w:ascii="宋体" w:hAnsi="宋体" w:eastAsia="宋体" w:cs="宋体"/>
          <w:highlight w:val="none"/>
          <w:lang w:val="zh-TW" w:eastAsia="zh-TW"/>
        </w:rPr>
        <w:t>。</w:t>
      </w:r>
      <w:r>
        <w:rPr>
          <w:rFonts w:ascii="宋体" w:hAnsi="宋体" w:eastAsia="宋体" w:cs="宋体"/>
          <w:b/>
          <w:bCs/>
          <w:highlight w:val="none"/>
          <w:lang w:val="zh-TW" w:eastAsia="zh-TW"/>
        </w:rPr>
        <w:t>乙方知晓并同意，</w:t>
      </w:r>
      <w:r>
        <w:rPr>
          <w:rFonts w:ascii="宋体" w:hAnsi="宋体" w:eastAsia="宋体" w:cs="宋体"/>
          <w:b/>
          <w:bCs/>
          <w:color w:val="auto"/>
          <w:highlight w:val="none"/>
          <w:lang w:val="zh-TW" w:eastAsia="zh-TW"/>
        </w:rPr>
        <w:t>若因乙方、供应商或其他非甲方过错导致乙方部分或全部退货</w:t>
      </w:r>
      <w:r>
        <w:rPr>
          <w:rFonts w:hint="eastAsia" w:ascii="宋体" w:hAnsi="宋体" w:eastAsia="宋体" w:cs="宋体"/>
          <w:b/>
          <w:bCs/>
          <w:highlight w:val="none"/>
          <w:lang w:val="zh-TW" w:eastAsia="zh-CN"/>
        </w:rPr>
        <w:t>，则已出账单的分期</w:t>
      </w:r>
      <w:r>
        <w:rPr>
          <w:rFonts w:hint="eastAsia" w:ascii="宋体" w:hAnsi="宋体" w:eastAsia="宋体" w:cs="宋体"/>
          <w:b/>
          <w:bCs/>
          <w:highlight w:val="none"/>
          <w:lang w:val="en-US" w:eastAsia="zh-CN"/>
        </w:rPr>
        <w:t>手续费</w:t>
      </w:r>
      <w:r>
        <w:rPr>
          <w:rFonts w:hint="eastAsia" w:ascii="宋体" w:hAnsi="宋体" w:eastAsia="宋体" w:cs="宋体"/>
          <w:b/>
          <w:bCs/>
          <w:highlight w:val="none"/>
          <w:lang w:val="zh-TW" w:eastAsia="zh-CN"/>
        </w:rPr>
        <w:t>作为违约金由甲方收取。</w:t>
      </w:r>
      <w:r>
        <w:rPr>
          <w:rFonts w:ascii="宋体" w:hAnsi="宋体" w:eastAsia="宋体" w:cs="宋体"/>
          <w:b/>
          <w:bCs/>
          <w:lang w:val="zh-TW" w:eastAsia="zh-TW"/>
        </w:rPr>
        <w:t>乙方知晓并同意，</w:t>
      </w:r>
      <w:r>
        <w:rPr>
          <w:rFonts w:ascii="宋体" w:hAnsi="宋体" w:eastAsia="宋体" w:cs="宋体"/>
          <w:lang w:val="zh-TW" w:eastAsia="zh-TW"/>
        </w:rPr>
        <w:t>若</w:t>
      </w:r>
      <w:r>
        <w:rPr>
          <w:rFonts w:ascii="宋体" w:hAnsi="宋体" w:eastAsia="宋体" w:cs="宋体"/>
          <w:b w:val="0"/>
          <w:bCs w:val="0"/>
          <w:lang w:val="zh-TW" w:eastAsia="zh-TW"/>
        </w:rPr>
        <w:t>因乙方、供应商或其他非甲方过错导致</w:t>
      </w:r>
      <w:r>
        <w:rPr>
          <w:rFonts w:ascii="宋体" w:hAnsi="宋体" w:eastAsia="宋体" w:cs="宋体"/>
          <w:b/>
          <w:bCs/>
          <w:lang w:val="zh-TW" w:eastAsia="zh-TW"/>
        </w:rPr>
        <w:t>乙方部分或全部退货或</w:t>
      </w:r>
      <w:r>
        <w:rPr>
          <w:rFonts w:ascii="宋体" w:hAnsi="宋体" w:eastAsia="宋体" w:cs="宋体"/>
          <w:b w:val="0"/>
          <w:bCs w:val="0"/>
          <w:highlight w:val="none"/>
          <w:lang w:val="zh-TW" w:eastAsia="zh-TW"/>
        </w:rPr>
        <w:t>导致</w:t>
      </w:r>
      <w:r>
        <w:rPr>
          <w:rFonts w:ascii="宋体" w:hAnsi="宋体" w:eastAsia="宋体" w:cs="宋体"/>
          <w:b/>
          <w:bCs/>
          <w:highlight w:val="none"/>
          <w:lang w:val="zh-TW" w:eastAsia="zh-TW"/>
        </w:rPr>
        <w:t>乙方提前一次性偿还</w:t>
      </w:r>
      <w:r>
        <w:rPr>
          <w:rFonts w:hint="eastAsia" w:ascii="宋体" w:hAnsi="宋体" w:eastAsia="宋体" w:cs="宋体"/>
          <w:b/>
          <w:bCs/>
          <w:highlight w:val="none"/>
          <w:lang w:val="en-US" w:eastAsia="zh-CN"/>
        </w:rPr>
        <w:t>消费金融债务</w:t>
      </w:r>
      <w:r>
        <w:rPr>
          <w:rFonts w:ascii="宋体" w:hAnsi="宋体" w:eastAsia="宋体" w:cs="宋体"/>
          <w:b/>
          <w:bCs/>
          <w:highlight w:val="none"/>
          <w:lang w:val="zh-TW" w:eastAsia="zh-TW"/>
        </w:rPr>
        <w:t>或甲方要求乙方提前一次性偿还消费金融债务</w:t>
      </w:r>
      <w:r>
        <w:rPr>
          <w:rFonts w:hint="eastAsia" w:ascii="宋体" w:hAnsi="宋体" w:eastAsia="宋体" w:cs="宋体"/>
          <w:b/>
          <w:bCs/>
          <w:highlight w:val="none"/>
          <w:lang w:val="en-US" w:eastAsia="zh-CN"/>
        </w:rPr>
        <w:t>或</w:t>
      </w:r>
      <w:r>
        <w:rPr>
          <w:rFonts w:ascii="宋体" w:hAnsi="宋体" w:eastAsia="宋体" w:cs="宋体"/>
          <w:b/>
          <w:bCs/>
          <w:highlight w:val="none"/>
          <w:lang w:val="zh-TW" w:eastAsia="zh-TW"/>
        </w:rPr>
        <w:t>乙方主动提前还款</w:t>
      </w:r>
      <w:r>
        <w:rPr>
          <w:rFonts w:hint="eastAsia" w:ascii="宋体" w:hAnsi="宋体" w:eastAsia="宋体" w:cs="宋体"/>
          <w:b/>
          <w:bCs/>
          <w:highlight w:val="none"/>
          <w:lang w:val="zh-TW" w:eastAsia="zh-CN"/>
        </w:rPr>
        <w:t>，</w:t>
      </w:r>
      <w:r>
        <w:rPr>
          <w:rFonts w:ascii="宋体" w:hAnsi="宋体" w:eastAsia="宋体" w:cs="宋体"/>
          <w:b/>
          <w:bCs/>
          <w:lang w:val="zh-TW" w:eastAsia="zh-TW"/>
        </w:rPr>
        <w:t>或发生下述任一情形</w:t>
      </w:r>
      <w:r>
        <w:rPr>
          <w:rFonts w:hint="eastAsia" w:ascii="宋体" w:hAnsi="宋体" w:eastAsia="宋体" w:cs="宋体"/>
          <w:b/>
          <w:bCs/>
          <w:lang w:val="zh-TW" w:eastAsia="zh-CN"/>
        </w:rPr>
        <w:t>：</w:t>
      </w:r>
      <w:r>
        <w:rPr>
          <w:rFonts w:hint="eastAsia" w:ascii="宋体" w:hAnsi="宋体" w:eastAsia="宋体" w:cs="宋体"/>
          <w:b w:val="0"/>
          <w:bCs w:val="0"/>
          <w:lang w:val="en-US" w:eastAsia="zh-CN"/>
        </w:rPr>
        <w:t>1）</w:t>
      </w:r>
      <w:r>
        <w:rPr>
          <w:rFonts w:ascii="宋体" w:hAnsi="宋体" w:eastAsia="宋体" w:cs="宋体"/>
          <w:b w:val="0"/>
          <w:bCs w:val="0"/>
          <w:lang w:val="zh-TW" w:eastAsia="zh-TW"/>
        </w:rPr>
        <w:t>因乙方原因导致抵押登记失败</w:t>
      </w:r>
      <w:r>
        <w:rPr>
          <w:rFonts w:hint="eastAsia" w:ascii="宋体" w:hAnsi="宋体" w:eastAsia="宋体" w:cs="宋体"/>
          <w:b/>
          <w:bCs/>
          <w:lang w:val="zh-TW" w:eastAsia="zh-CN"/>
        </w:rPr>
        <w:t>；</w:t>
      </w:r>
      <w:r>
        <w:rPr>
          <w:rFonts w:hint="eastAsia" w:ascii="宋体" w:hAnsi="宋体" w:eastAsia="宋体" w:cs="宋体"/>
          <w:b w:val="0"/>
          <w:bCs w:val="0"/>
          <w:lang w:val="en-US" w:eastAsia="zh-CN"/>
        </w:rPr>
        <w:t>或</w:t>
      </w:r>
      <w:r>
        <w:rPr>
          <w:rFonts w:hint="eastAsia" w:ascii="宋体" w:hAnsi="宋体" w:eastAsia="宋体" w:cs="宋体"/>
          <w:lang w:val="en-US" w:eastAsia="zh-CN"/>
        </w:rPr>
        <w:t>2</w:t>
      </w:r>
      <w:r>
        <w:rPr>
          <w:rFonts w:ascii="宋体" w:hAnsi="宋体" w:eastAsia="宋体" w:cs="宋体"/>
          <w:lang w:val="zh-TW" w:eastAsia="zh-TW"/>
        </w:rPr>
        <w:t>）乙方消费金融业务延迟还款；或</w:t>
      </w:r>
      <w:r>
        <w:rPr>
          <w:rFonts w:hint="eastAsia" w:ascii="宋体" w:hAnsi="宋体" w:eastAsia="宋体" w:cs="宋体"/>
          <w:lang w:val="en-US" w:eastAsia="zh-CN"/>
        </w:rPr>
        <w:t>3</w:t>
      </w:r>
      <w:r>
        <w:rPr>
          <w:rFonts w:ascii="宋体" w:hAnsi="宋体" w:eastAsia="宋体" w:cs="宋体"/>
          <w:lang w:val="zh-TW" w:eastAsia="zh-TW"/>
        </w:rPr>
        <w:t>）乙方有任何舞弊、欺诈或非真实交易的情形；或</w:t>
      </w:r>
      <w:r>
        <w:rPr>
          <w:rFonts w:hint="eastAsia" w:ascii="宋体" w:hAnsi="宋体" w:eastAsia="宋体" w:cs="宋体"/>
          <w:lang w:val="en-US" w:eastAsia="zh-CN"/>
        </w:rPr>
        <w:t>4</w:t>
      </w:r>
      <w:r>
        <w:rPr>
          <w:rFonts w:ascii="宋体" w:hAnsi="宋体" w:eastAsia="宋体" w:cs="宋体"/>
          <w:lang w:val="zh-TW" w:eastAsia="zh-TW"/>
        </w:rPr>
        <w:t>）乙方有其他信用程度降低的情况；或</w:t>
      </w:r>
      <w:r>
        <w:rPr>
          <w:rFonts w:hint="eastAsia" w:ascii="宋体" w:hAnsi="宋体" w:eastAsia="宋体" w:cs="宋体"/>
          <w:lang w:val="en-US" w:eastAsia="zh-CN"/>
        </w:rPr>
        <w:t>5</w:t>
      </w:r>
      <w:r>
        <w:rPr>
          <w:rFonts w:ascii="宋体" w:hAnsi="宋体" w:eastAsia="宋体" w:cs="宋体"/>
          <w:lang w:val="zh-TW" w:eastAsia="zh-TW"/>
        </w:rPr>
        <w:t>）乙方不履行对甲方的其他债务；</w:t>
      </w:r>
      <w:r>
        <w:rPr>
          <w:rFonts w:hint="eastAsia" w:ascii="宋体" w:hAnsi="宋体" w:eastAsia="宋体" w:cs="宋体"/>
          <w:lang w:val="en-US" w:eastAsia="zh-CN"/>
        </w:rPr>
        <w:t>或6</w:t>
      </w:r>
      <w:r>
        <w:rPr>
          <w:rFonts w:ascii="宋体" w:hAnsi="宋体" w:eastAsia="宋体" w:cs="宋体"/>
          <w:lang w:val="zh-TW" w:eastAsia="zh-TW"/>
        </w:rPr>
        <w:t>）乙方违反本合约或其他相关规定；或</w:t>
      </w:r>
      <w:r>
        <w:rPr>
          <w:rFonts w:hint="eastAsia" w:ascii="宋体" w:hAnsi="宋体" w:eastAsia="宋体" w:cs="宋体"/>
          <w:lang w:val="en-US" w:eastAsia="zh-CN"/>
        </w:rPr>
        <w:t>7</w:t>
      </w:r>
      <w:r>
        <w:rPr>
          <w:rFonts w:ascii="宋体" w:hAnsi="宋体" w:eastAsia="宋体" w:cs="宋体"/>
          <w:lang w:val="zh-TW" w:eastAsia="zh-TW"/>
        </w:rPr>
        <w:t>）乙方撤销已成功的消费金融交易或退货；或</w:t>
      </w:r>
      <w:r>
        <w:rPr>
          <w:rFonts w:hint="eastAsia" w:ascii="宋体" w:hAnsi="宋体" w:eastAsia="宋体" w:cs="宋体"/>
          <w:lang w:val="en-US" w:eastAsia="zh-CN"/>
        </w:rPr>
        <w:t>8</w:t>
      </w:r>
      <w:r>
        <w:rPr>
          <w:rFonts w:ascii="宋体" w:hAnsi="宋体" w:eastAsia="宋体" w:cs="宋体"/>
          <w:lang w:val="zh-TW" w:eastAsia="zh-TW"/>
        </w:rPr>
        <w:t>）如乙方办理消费金融业务用于购买汽车，乙方在消费金融债务清偿完毕前未按要求对汽车进行注册登记或登记后转让给第三人；或</w:t>
      </w:r>
      <w:r>
        <w:rPr>
          <w:rFonts w:hint="eastAsia" w:ascii="宋体" w:hAnsi="宋体" w:eastAsia="宋体" w:cs="宋体"/>
          <w:lang w:val="en-US" w:eastAsia="zh-CN"/>
        </w:rPr>
        <w:t>9</w:t>
      </w:r>
      <w:r>
        <w:rPr>
          <w:rFonts w:ascii="宋体" w:hAnsi="宋体" w:eastAsia="宋体" w:cs="宋体"/>
          <w:lang w:val="zh-TW" w:eastAsia="zh-TW"/>
        </w:rPr>
        <w:t>）为同一笔交易，乙方除了办理甲方消费金融业务外还办理了其他机构的消费金融业务、汽车贷款业务等类似业务；或</w:t>
      </w:r>
      <w:r>
        <w:rPr>
          <w:rFonts w:hint="eastAsia" w:ascii="宋体" w:hAnsi="宋体" w:eastAsia="宋体" w:cs="宋体"/>
          <w:lang w:val="en-US" w:eastAsia="zh-CN"/>
        </w:rPr>
        <w:t>10</w:t>
      </w:r>
      <w:r>
        <w:rPr>
          <w:rFonts w:ascii="宋体" w:hAnsi="宋体" w:eastAsia="宋体" w:cs="宋体"/>
          <w:lang w:val="zh-TW" w:eastAsia="zh-TW"/>
        </w:rPr>
        <w:t>）乙方申请附加费业务（如有）与实际用途不符；或</w:t>
      </w:r>
      <w:r>
        <w:rPr>
          <w:rFonts w:ascii="宋体" w:hAnsi="宋体" w:eastAsia="宋体" w:cs="宋体"/>
        </w:rPr>
        <w:t>11</w:t>
      </w:r>
      <w:r>
        <w:rPr>
          <w:rFonts w:ascii="宋体" w:hAnsi="宋体" w:eastAsia="宋体" w:cs="宋体"/>
          <w:lang w:val="zh-TW" w:eastAsia="zh-TW"/>
        </w:rPr>
        <w:t>）乙方存在出卖银行卡等行为；或</w:t>
      </w:r>
      <w:r>
        <w:rPr>
          <w:rFonts w:ascii="宋体" w:hAnsi="宋体" w:eastAsia="宋体" w:cs="宋体"/>
        </w:rPr>
        <w:t>12</w:t>
      </w:r>
      <w:r>
        <w:rPr>
          <w:rFonts w:ascii="宋体" w:hAnsi="宋体" w:eastAsia="宋体" w:cs="宋体"/>
          <w:lang w:val="zh-TW" w:eastAsia="zh-TW"/>
        </w:rPr>
        <w:t>）乙方涉嫌洗钱、恐怖融资或涉及联合国等制裁；或</w:t>
      </w:r>
      <w:r>
        <w:rPr>
          <w:rFonts w:ascii="宋体" w:hAnsi="宋体" w:eastAsia="宋体" w:cs="宋体"/>
        </w:rPr>
        <w:t>13</w:t>
      </w:r>
      <w:r>
        <w:rPr>
          <w:rFonts w:ascii="宋体" w:hAnsi="宋体" w:eastAsia="宋体" w:cs="宋体"/>
          <w:lang w:val="zh-TW" w:eastAsia="zh-TW"/>
        </w:rPr>
        <w:t>）乙方名下的信用卡由于被取消、管制、终止、已经过期并不被续期等原因变为不正常状态；或</w:t>
      </w:r>
      <w:r>
        <w:rPr>
          <w:rFonts w:ascii="宋体" w:hAnsi="宋体" w:eastAsia="宋体" w:cs="宋体"/>
        </w:rPr>
        <w:t>14</w:t>
      </w:r>
      <w:r>
        <w:rPr>
          <w:rFonts w:ascii="宋体" w:hAnsi="宋体" w:eastAsia="宋体" w:cs="宋体"/>
          <w:lang w:val="zh-TW" w:eastAsia="zh-TW"/>
        </w:rPr>
        <w:t>）乙方已经破产或身故；或</w:t>
      </w:r>
      <w:r>
        <w:rPr>
          <w:rFonts w:ascii="宋体" w:hAnsi="宋体" w:eastAsia="宋体" w:cs="宋体"/>
        </w:rPr>
        <w:t>15</w:t>
      </w:r>
      <w:r>
        <w:rPr>
          <w:rFonts w:ascii="宋体" w:hAnsi="宋体" w:eastAsia="宋体" w:cs="宋体"/>
          <w:lang w:val="zh-TW" w:eastAsia="zh-TW"/>
        </w:rPr>
        <w:t>）其它甲方认为可能导致乙方无法或不履行还款义务的情况</w:t>
      </w:r>
      <w:r>
        <w:rPr>
          <w:rFonts w:hint="eastAsia" w:ascii="宋体" w:hAnsi="宋体" w:eastAsia="宋体" w:cs="宋体"/>
          <w:lang w:val="zh-TW" w:eastAsia="zh-CN"/>
        </w:rPr>
        <w:t>，</w:t>
      </w:r>
      <w:r>
        <w:rPr>
          <w:rFonts w:hint="eastAsia" w:ascii="宋体" w:hAnsi="宋体" w:eastAsia="宋体" w:cs="宋体"/>
          <w:b/>
          <w:bCs/>
          <w:lang w:val="en-US" w:eastAsia="zh-CN"/>
        </w:rPr>
        <w:t>则</w:t>
      </w:r>
      <w:r>
        <w:rPr>
          <w:rFonts w:ascii="宋体" w:hAnsi="宋体" w:eastAsia="宋体" w:cs="宋体"/>
          <w:b/>
          <w:bCs/>
          <w:lang w:val="zh-TW" w:eastAsia="zh-TW"/>
        </w:rPr>
        <w:t>甲方有权宣布乙方已成功办理的消费金融业务中尚未偿还的消费金融债务</w:t>
      </w:r>
      <w:r>
        <w:rPr>
          <w:rFonts w:ascii="宋体" w:hAnsi="宋体" w:eastAsia="宋体" w:cs="宋体"/>
          <w:lang w:val="zh-TW" w:eastAsia="zh-TW"/>
        </w:rPr>
        <w:t>（包含但不限于剩余消费金融本金等，以下又称</w:t>
      </w:r>
      <w:r>
        <w:rPr>
          <w:rFonts w:hint="eastAsia" w:ascii="宋体" w:hAnsi="宋体" w:eastAsia="宋体" w:cs="宋体"/>
          <w:b/>
          <w:bCs/>
        </w:rPr>
        <w:t>“</w:t>
      </w:r>
      <w:r>
        <w:rPr>
          <w:rFonts w:ascii="宋体" w:hAnsi="宋体" w:eastAsia="宋体" w:cs="宋体"/>
          <w:lang w:val="zh-TW" w:eastAsia="zh-TW"/>
        </w:rPr>
        <w:t>剩余分期债务</w:t>
      </w:r>
      <w:r>
        <w:rPr>
          <w:rFonts w:hint="eastAsia" w:ascii="宋体" w:hAnsi="宋体" w:eastAsia="宋体" w:cs="宋体"/>
          <w:b/>
          <w:bCs/>
        </w:rPr>
        <w:t>”</w:t>
      </w:r>
      <w:r>
        <w:rPr>
          <w:rFonts w:ascii="宋体" w:hAnsi="宋体" w:eastAsia="宋体" w:cs="宋体"/>
          <w:lang w:val="zh-TW" w:eastAsia="zh-TW"/>
        </w:rPr>
        <w:t>）</w:t>
      </w:r>
      <w:r>
        <w:rPr>
          <w:rFonts w:ascii="宋体" w:hAnsi="宋体" w:eastAsia="宋体" w:cs="宋体"/>
          <w:b/>
          <w:bCs/>
          <w:lang w:val="zh-TW" w:eastAsia="zh-TW"/>
        </w:rPr>
        <w:t>部分或全部提前到期，</w:t>
      </w:r>
      <w:r>
        <w:rPr>
          <w:rFonts w:ascii="宋体" w:hAnsi="宋体" w:eastAsia="宋体" w:cs="宋体"/>
          <w:b/>
          <w:bCs/>
          <w:highlight w:val="none"/>
          <w:lang w:val="zh-TW" w:eastAsia="zh-TW"/>
        </w:rPr>
        <w:t>并有权要求乙方提前一次性清偿，且甲方有权取消并要求乙方退回</w:t>
      </w:r>
      <w:r>
        <w:rPr>
          <w:rFonts w:hint="eastAsia" w:ascii="宋体" w:hAnsi="宋体" w:eastAsia="宋体" w:cs="宋体"/>
          <w:b/>
          <w:bCs/>
          <w:highlight w:val="none"/>
          <w:lang w:val="en-US" w:eastAsia="zh-CN"/>
        </w:rPr>
        <w:t>消费金融业务</w:t>
      </w:r>
      <w:r>
        <w:rPr>
          <w:rFonts w:ascii="宋体" w:hAnsi="宋体" w:eastAsia="宋体" w:cs="宋体"/>
          <w:b/>
          <w:bCs/>
          <w:highlight w:val="none"/>
          <w:lang w:val="zh-TW" w:eastAsia="zh-TW"/>
        </w:rPr>
        <w:t>项下甲方为乙方提供的营销活动奖励</w:t>
      </w:r>
      <w:r>
        <w:rPr>
          <w:rFonts w:hint="eastAsia" w:ascii="宋体" w:hAnsi="宋体" w:eastAsia="宋体" w:cs="宋体"/>
          <w:b/>
          <w:bCs/>
          <w:highlight w:val="none"/>
          <w:lang w:val="zh-TW" w:eastAsia="zh-CN"/>
        </w:rPr>
        <w:t>（</w:t>
      </w:r>
      <w:r>
        <w:rPr>
          <w:rFonts w:hint="eastAsia" w:ascii="Arial Unicode MS" w:hAnsi="Arial Unicode MS" w:eastAsia="Arial Unicode MS" w:cs="Arial Unicode MS"/>
          <w:b w:val="0"/>
          <w:bCs w:val="0"/>
          <w:i w:val="0"/>
          <w:iCs w:val="0"/>
          <w:rtl w:val="0"/>
          <w:lang w:val="zh-TW" w:eastAsia="zh-TW"/>
        </w:rPr>
        <w:t>包括但不限于</w:t>
      </w:r>
      <w:r>
        <w:rPr>
          <w:rFonts w:hint="eastAsia" w:eastAsia="Arial Unicode MS" w:cs="Arial Unicode MS"/>
          <w:b w:val="0"/>
          <w:bCs w:val="0"/>
          <w:i w:val="0"/>
          <w:iCs w:val="0"/>
          <w:rtl w:val="0"/>
          <w:lang w:val="en-US" w:eastAsia="zh-CN"/>
        </w:rPr>
        <w:t>分期手续费</w:t>
      </w:r>
      <w:r>
        <w:rPr>
          <w:rFonts w:hint="eastAsia" w:ascii="Arial Unicode MS" w:hAnsi="Arial Unicode MS" w:eastAsia="Arial Unicode MS" w:cs="Arial Unicode MS"/>
          <w:b w:val="0"/>
          <w:bCs w:val="0"/>
          <w:i w:val="0"/>
          <w:iCs w:val="0"/>
          <w:rtl w:val="0"/>
          <w:lang w:val="zh-TW" w:eastAsia="zh-TW"/>
        </w:rPr>
        <w:t>优惠、积分、实物礼品、还款金、回馈金、消费金与现金抵用券等</w:t>
      </w:r>
      <w:r>
        <w:rPr>
          <w:rFonts w:hint="eastAsia" w:eastAsia="Arial Unicode MS" w:cs="Arial Unicode MS"/>
          <w:b w:val="0"/>
          <w:bCs w:val="0"/>
          <w:i w:val="0"/>
          <w:iCs w:val="0"/>
          <w:rtl w:val="0"/>
          <w:lang w:val="zh-TW" w:eastAsia="zh-CN"/>
        </w:rPr>
        <w:t>，</w:t>
      </w:r>
      <w:r>
        <w:rPr>
          <w:rFonts w:hint="eastAsia" w:eastAsia="Arial Unicode MS" w:cs="Arial Unicode MS"/>
          <w:b w:val="0"/>
          <w:bCs w:val="0"/>
          <w:i w:val="0"/>
          <w:iCs w:val="0"/>
          <w:rtl w:val="0"/>
          <w:lang w:val="en-US" w:eastAsia="zh-CN"/>
        </w:rPr>
        <w:t>以下合称“营销活动奖励”</w:t>
      </w:r>
      <w:r>
        <w:rPr>
          <w:rFonts w:hint="eastAsia" w:ascii="Arial Unicode MS" w:hAnsi="Arial Unicode MS" w:eastAsia="Arial Unicode MS" w:cs="Arial Unicode MS"/>
          <w:b w:val="0"/>
          <w:bCs w:val="0"/>
          <w:i w:val="0"/>
          <w:iCs w:val="0"/>
          <w:rtl w:val="0"/>
          <w:lang w:val="zh-TW" w:eastAsia="zh-TW"/>
        </w:rPr>
        <w:t>）</w:t>
      </w:r>
      <w:r>
        <w:rPr>
          <w:rFonts w:ascii="宋体" w:hAnsi="宋体" w:eastAsia="宋体" w:cs="宋体"/>
          <w:highlight w:val="none"/>
          <w:lang w:val="zh-TW" w:eastAsia="zh-TW"/>
        </w:rPr>
        <w:t>，</w:t>
      </w:r>
      <w:r>
        <w:rPr>
          <w:rFonts w:ascii="宋体" w:hAnsi="宋体" w:eastAsia="宋体" w:cs="宋体"/>
          <w:b/>
          <w:bCs/>
          <w:highlight w:val="none"/>
          <w:lang w:val="zh-TW" w:eastAsia="zh-TW"/>
        </w:rPr>
        <w:t>乙方应当提前一次性清偿甲方宣布提前到期的剩余分期债务并退回营销活动奖励，甲方已收取的</w:t>
      </w:r>
      <w:r>
        <w:rPr>
          <w:rFonts w:hint="eastAsia" w:ascii="宋体" w:hAnsi="宋体" w:eastAsia="宋体" w:cs="宋体"/>
          <w:b/>
          <w:bCs/>
          <w:highlight w:val="none"/>
          <w:lang w:val="en-US" w:eastAsia="zh-CN"/>
        </w:rPr>
        <w:t>分期手续费</w:t>
      </w:r>
      <w:r>
        <w:rPr>
          <w:rFonts w:ascii="宋体" w:hAnsi="宋体" w:eastAsia="宋体" w:cs="宋体"/>
          <w:b/>
          <w:bCs/>
          <w:highlight w:val="none"/>
          <w:lang w:val="zh-TW" w:eastAsia="zh-TW"/>
        </w:rPr>
        <w:t>不予退还且将按甲方宣布提前到期的剩余分期债务中的未偿本金的</w:t>
      </w:r>
      <w:r>
        <w:rPr>
          <w:rFonts w:ascii="宋体" w:hAnsi="宋体" w:eastAsia="宋体" w:cs="宋体"/>
          <w:b/>
          <w:bCs/>
          <w:highlight w:val="none"/>
        </w:rPr>
        <w:t>3%</w:t>
      </w:r>
      <w:r>
        <w:rPr>
          <w:rFonts w:ascii="宋体" w:hAnsi="宋体" w:eastAsia="宋体" w:cs="宋体"/>
          <w:b/>
          <w:bCs/>
          <w:highlight w:val="none"/>
          <w:lang w:val="zh-TW" w:eastAsia="zh-TW"/>
        </w:rPr>
        <w:t>向乙方收取提前结清违约金。乙方支付的提前结清违约金与退回的营销活动奖励金额之和，最低为</w:t>
      </w:r>
      <w:r>
        <w:rPr>
          <w:rFonts w:ascii="宋体" w:hAnsi="宋体" w:eastAsia="宋体" w:cs="宋体"/>
          <w:b/>
          <w:bCs/>
          <w:highlight w:val="none"/>
        </w:rPr>
        <w:t>0</w:t>
      </w:r>
      <w:r>
        <w:rPr>
          <w:rFonts w:ascii="宋体" w:hAnsi="宋体" w:eastAsia="宋体" w:cs="宋体"/>
          <w:b/>
          <w:bCs/>
          <w:highlight w:val="none"/>
          <w:lang w:val="zh-TW" w:eastAsia="zh-TW"/>
        </w:rPr>
        <w:t>元，最高不超过</w:t>
      </w:r>
      <w:r>
        <w:rPr>
          <w:rFonts w:hint="eastAsia" w:ascii="宋体" w:hAnsi="宋体" w:eastAsia="宋体" w:cs="宋体"/>
          <w:b/>
          <w:bCs/>
          <w:highlight w:val="none"/>
          <w:lang w:val="en-US" w:eastAsia="zh-CN"/>
        </w:rPr>
        <w:t>消费金融业务</w:t>
      </w:r>
      <w:r>
        <w:rPr>
          <w:rFonts w:ascii="宋体" w:hAnsi="宋体" w:eastAsia="宋体" w:cs="宋体"/>
          <w:b/>
          <w:bCs/>
          <w:highlight w:val="none"/>
          <w:lang w:val="zh-TW" w:eastAsia="zh-TW"/>
        </w:rPr>
        <w:t>全部剩余</w:t>
      </w:r>
      <w:r>
        <w:rPr>
          <w:rFonts w:hint="eastAsia" w:ascii="宋体" w:hAnsi="宋体" w:eastAsia="宋体" w:cs="宋体"/>
          <w:b/>
          <w:bCs/>
          <w:color w:val="auto"/>
          <w:highlight w:val="none"/>
          <w:lang w:val="en-US" w:eastAsia="zh-CN"/>
        </w:rPr>
        <w:t>分期手续费</w:t>
      </w:r>
      <w:r>
        <w:rPr>
          <w:rFonts w:ascii="宋体" w:hAnsi="宋体" w:eastAsia="宋体" w:cs="宋体"/>
          <w:highlight w:val="none"/>
          <w:lang w:val="zh-TW" w:eastAsia="zh-TW"/>
        </w:rPr>
        <w:t>。</w:t>
      </w:r>
      <w:r>
        <w:rPr>
          <w:rFonts w:ascii="宋体" w:hAnsi="宋体" w:eastAsia="宋体" w:cs="宋体"/>
          <w:b/>
          <w:bCs/>
          <w:highlight w:val="none"/>
          <w:lang w:val="zh-TW" w:eastAsia="zh-TW"/>
        </w:rPr>
        <w:t>如上述提前结清违约金与退回的营销活动奖励金额之和不足以弥补甲方损失的，甲方有权追索差额部分</w:t>
      </w:r>
      <w:r>
        <w:rPr>
          <w:rFonts w:ascii="宋体" w:hAnsi="宋体" w:eastAsia="宋体" w:cs="宋体"/>
          <w:highlight w:val="none"/>
          <w:lang w:val="zh-TW" w:eastAsia="zh-TW"/>
        </w:rPr>
        <w:t>，</w:t>
      </w:r>
      <w:r>
        <w:rPr>
          <w:rFonts w:ascii="宋体" w:hAnsi="宋体" w:eastAsia="宋体" w:cs="宋体"/>
          <w:b/>
          <w:bCs/>
          <w:highlight w:val="none"/>
          <w:lang w:val="zh-TW" w:eastAsia="zh-TW"/>
        </w:rPr>
        <w:t>甲方也有权对抵押物（如有）行使抵押权，并保留追究乙方欺诈等法律责任的权利</w:t>
      </w:r>
      <w:r>
        <w:rPr>
          <w:rFonts w:ascii="宋体" w:hAnsi="宋体" w:eastAsia="宋体" w:cs="宋体"/>
          <w:highlight w:val="none"/>
          <w:lang w:val="zh-TW" w:eastAsia="zh-TW"/>
        </w:rPr>
        <w:t>。</w:t>
      </w:r>
    </w:p>
    <w:p>
      <w:pPr>
        <w:framePr w:wrap="auto" w:vAnchor="margin" w:hAnchor="text" w:yAlign="inline"/>
        <w:spacing w:line="240" w:lineRule="auto"/>
        <w:rPr>
          <w:rStyle w:val="8"/>
          <w:rFonts w:hint="eastAsia" w:ascii="宋体" w:hAnsi="宋体" w:eastAsia="宋体" w:cs="宋体"/>
          <w:highlight w:val="none"/>
        </w:rPr>
      </w:pPr>
      <w:r>
        <w:rPr>
          <w:rFonts w:hint="eastAsia" w:ascii="宋体" w:hAnsi="宋体" w:eastAsia="宋体" w:cs="宋体"/>
          <w:b/>
          <w:bCs/>
          <w:highlight w:val="none"/>
          <w:lang w:val="en-US" w:eastAsia="zh-CN"/>
        </w:rPr>
        <w:t>6</w:t>
      </w:r>
      <w:r>
        <w:rPr>
          <w:rFonts w:ascii="宋体" w:hAnsi="宋体" w:eastAsia="宋体" w:cs="宋体"/>
          <w:b/>
          <w:bCs/>
          <w:highlight w:val="none"/>
        </w:rPr>
        <w:t>.</w:t>
      </w:r>
      <w:r>
        <w:rPr>
          <w:rFonts w:ascii="宋体" w:hAnsi="宋体" w:eastAsia="宋体" w:cs="宋体"/>
          <w:b/>
          <w:bCs/>
          <w:highlight w:val="none"/>
          <w:lang w:val="zh-TW" w:eastAsia="zh-TW"/>
        </w:rPr>
        <w:t>如因乙方原因导致消费金融业务交易失败，所造成的损失由乙方承担，且甲方有权取消乙方的消费金融业务</w:t>
      </w:r>
      <w:r>
        <w:rPr>
          <w:rFonts w:ascii="宋体" w:hAnsi="宋体" w:eastAsia="宋体" w:cs="宋体"/>
          <w:highlight w:val="none"/>
          <w:lang w:val="zh-TW" w:eastAsia="zh-TW"/>
        </w:rPr>
        <w:t>。</w:t>
      </w:r>
    </w:p>
    <w:p>
      <w:pPr>
        <w:framePr w:wrap="auto" w:vAnchor="margin" w:hAnchor="text" w:yAlign="inline"/>
        <w:spacing w:line="240" w:lineRule="auto"/>
        <w:rPr>
          <w:rStyle w:val="8"/>
          <w:rFonts w:hint="eastAsia" w:ascii="宋体" w:hAnsi="宋体" w:eastAsia="宋体" w:cs="宋体"/>
          <w:highlight w:val="none"/>
        </w:rPr>
      </w:pPr>
      <w:r>
        <w:rPr>
          <w:rFonts w:hint="eastAsia" w:ascii="宋体" w:hAnsi="宋体" w:eastAsia="宋体" w:cs="宋体"/>
          <w:b/>
          <w:bCs/>
          <w:highlight w:val="none"/>
          <w:lang w:val="en-US" w:eastAsia="zh-CN"/>
        </w:rPr>
        <w:t>7</w:t>
      </w:r>
      <w:r>
        <w:rPr>
          <w:rFonts w:ascii="宋体" w:hAnsi="宋体" w:eastAsia="宋体" w:cs="宋体"/>
          <w:b/>
          <w:bCs/>
          <w:highlight w:val="none"/>
        </w:rPr>
        <w:t>.</w:t>
      </w:r>
      <w:r>
        <w:rPr>
          <w:rFonts w:ascii="宋体" w:hAnsi="宋体" w:eastAsia="宋体" w:cs="宋体"/>
          <w:highlight w:val="none"/>
          <w:lang w:val="zh-TW" w:eastAsia="zh-TW"/>
        </w:rPr>
        <w:t>乙方知晓并同意，</w:t>
      </w:r>
      <w:r>
        <w:rPr>
          <w:rFonts w:ascii="宋体" w:hAnsi="宋体" w:eastAsia="宋体" w:cs="宋体"/>
          <w:b/>
          <w:bCs/>
          <w:highlight w:val="none"/>
          <w:lang w:val="zh-TW" w:eastAsia="zh-TW"/>
        </w:rPr>
        <w:t>消费金融业务不累积</w:t>
      </w:r>
      <w:r>
        <w:rPr>
          <w:rFonts w:hint="eastAsia" w:ascii="宋体" w:hAnsi="宋体" w:eastAsia="宋体" w:cs="宋体"/>
          <w:b/>
          <w:bCs/>
          <w:lang w:val="zh-TW" w:eastAsia="zh-TW"/>
        </w:rPr>
        <w:t>招商银行个人用户积分</w:t>
      </w:r>
      <w:r>
        <w:rPr>
          <w:rFonts w:ascii="宋体" w:hAnsi="宋体" w:eastAsia="宋体" w:cs="宋体"/>
          <w:highlight w:val="none"/>
          <w:lang w:val="zh-TW" w:eastAsia="zh-TW"/>
        </w:rPr>
        <w:t>。乙方知晓并同意，</w:t>
      </w:r>
      <w:r>
        <w:rPr>
          <w:rFonts w:ascii="宋体" w:hAnsi="宋体" w:eastAsia="宋体" w:cs="宋体"/>
          <w:b/>
          <w:bCs/>
          <w:highlight w:val="none"/>
          <w:lang w:val="zh-TW" w:eastAsia="zh-TW"/>
        </w:rPr>
        <w:t>消费金融业务分期总金额的还款方式仅针对部分特定客户开放不等额还款，且不等额还款的每期还款比例等以甲方提供的金融方案为准</w:t>
      </w:r>
      <w:r>
        <w:rPr>
          <w:rFonts w:ascii="宋体" w:hAnsi="宋体" w:eastAsia="宋体" w:cs="宋体"/>
          <w:highlight w:val="none"/>
          <w:lang w:val="zh-TW" w:eastAsia="zh-TW"/>
        </w:rPr>
        <w:t>。</w:t>
      </w:r>
    </w:p>
    <w:p>
      <w:pPr>
        <w:framePr w:wrap="auto" w:vAnchor="margin" w:hAnchor="text" w:yAlign="inline"/>
        <w:spacing w:line="240" w:lineRule="auto"/>
        <w:rPr>
          <w:rFonts w:hint="eastAsia" w:ascii="宋体" w:hAnsi="宋体" w:eastAsia="宋体" w:cs="宋体"/>
          <w:highlight w:val="none"/>
        </w:rPr>
      </w:pPr>
      <w:r>
        <w:rPr>
          <w:rFonts w:hint="eastAsia" w:ascii="宋体" w:hAnsi="宋体" w:eastAsia="宋体" w:cs="宋体"/>
          <w:highlight w:val="none"/>
          <w:lang w:val="en-US" w:eastAsia="zh-CN"/>
        </w:rPr>
        <w:t>8</w:t>
      </w:r>
      <w:r>
        <w:rPr>
          <w:rFonts w:ascii="宋体" w:hAnsi="宋体" w:eastAsia="宋体" w:cs="宋体"/>
          <w:highlight w:val="none"/>
        </w:rPr>
        <w:t>.</w:t>
      </w:r>
      <w:r>
        <w:rPr>
          <w:rFonts w:ascii="宋体" w:hAnsi="宋体" w:eastAsia="宋体" w:cs="宋体"/>
          <w:highlight w:val="none"/>
          <w:lang w:val="zh-TW" w:eastAsia="zh-TW"/>
        </w:rPr>
        <w:t>乙方知晓并同意，</w:t>
      </w:r>
      <w:r>
        <w:rPr>
          <w:rFonts w:ascii="宋体" w:hAnsi="宋体" w:eastAsia="宋体" w:cs="宋体"/>
          <w:b/>
          <w:bCs/>
          <w:highlight w:val="none"/>
          <w:lang w:val="zh-TW" w:eastAsia="zh-TW"/>
        </w:rPr>
        <w:t>申请消费金融业务通过后甲方将向乙方核发招商银行个人信用卡主卡</w:t>
      </w:r>
      <w:r>
        <w:rPr>
          <w:rFonts w:ascii="宋体" w:hAnsi="宋体" w:eastAsia="宋体" w:cs="宋体"/>
          <w:highlight w:val="none"/>
          <w:lang w:val="zh-TW" w:eastAsia="zh-TW"/>
        </w:rPr>
        <w:t>；</w:t>
      </w:r>
      <w:r>
        <w:rPr>
          <w:rFonts w:ascii="宋体" w:hAnsi="宋体" w:eastAsia="宋体" w:cs="宋体"/>
          <w:b/>
          <w:bCs/>
          <w:highlight w:val="none"/>
          <w:lang w:val="zh-TW" w:eastAsia="zh-TW"/>
        </w:rPr>
        <w:t>若乙方已持有有效的招商银行个人信用卡主卡，则甲方核实确认后将不再核发</w:t>
      </w:r>
      <w:r>
        <w:rPr>
          <w:rFonts w:ascii="宋体" w:hAnsi="宋体" w:eastAsia="宋体" w:cs="宋体"/>
          <w:highlight w:val="none"/>
          <w:lang w:val="zh-TW" w:eastAsia="zh-TW"/>
        </w:rPr>
        <w:t>。</w:t>
      </w:r>
    </w:p>
    <w:p>
      <w:pPr>
        <w:framePr w:wrap="auto" w:vAnchor="margin" w:hAnchor="text" w:yAlign="inline"/>
        <w:spacing w:line="240" w:lineRule="auto"/>
        <w:rPr>
          <w:rFonts w:ascii="宋体" w:hAnsi="宋体" w:eastAsia="宋体" w:cs="宋体"/>
          <w:b/>
          <w:bCs/>
          <w:highlight w:val="none"/>
          <w:lang w:val="zh-TW" w:eastAsia="zh-TW"/>
        </w:rPr>
      </w:pPr>
      <w:r>
        <w:rPr>
          <w:rFonts w:hint="eastAsia" w:ascii="宋体" w:hAnsi="宋体" w:eastAsia="宋体" w:cs="宋体"/>
          <w:b/>
          <w:bCs/>
          <w:highlight w:val="none"/>
          <w:lang w:val="en-US" w:eastAsia="zh-CN"/>
        </w:rPr>
        <w:t>9</w:t>
      </w:r>
      <w:r>
        <w:rPr>
          <w:rFonts w:ascii="宋体" w:hAnsi="宋体" w:eastAsia="宋体" w:cs="宋体"/>
          <w:b/>
          <w:bCs/>
          <w:highlight w:val="none"/>
        </w:rPr>
        <w:t>.</w:t>
      </w:r>
      <w:r>
        <w:rPr>
          <w:rFonts w:hint="eastAsia" w:ascii="宋体" w:hAnsi="宋体" w:cs="宋体"/>
          <w:sz w:val="21"/>
          <w:szCs w:val="21"/>
        </w:rPr>
        <w:t>为方便客户对账和还款，</w:t>
      </w:r>
      <w:r>
        <w:rPr>
          <w:rFonts w:ascii="宋体" w:hAnsi="宋体" w:eastAsia="宋体" w:cs="宋体"/>
          <w:b w:val="0"/>
          <w:bCs w:val="0"/>
          <w:highlight w:val="none"/>
          <w:lang w:val="zh-TW" w:eastAsia="zh-TW"/>
        </w:rPr>
        <w:t>甲方将为乙方提供电子对账服务</w:t>
      </w:r>
      <w:r>
        <w:rPr>
          <w:rFonts w:hint="eastAsia" w:ascii="宋体" w:hAnsi="宋体" w:eastAsia="宋体" w:cs="宋体"/>
          <w:b w:val="0"/>
          <w:bCs w:val="0"/>
          <w:sz w:val="21"/>
          <w:szCs w:val="21"/>
          <w:lang w:val="en-US" w:eastAsia="zh-CN"/>
        </w:rPr>
        <w:t>和</w:t>
      </w:r>
      <w:r>
        <w:rPr>
          <w:rFonts w:hint="eastAsia" w:ascii="宋体" w:hAnsi="宋体" w:eastAsia="宋体" w:cs="宋体"/>
          <w:b w:val="0"/>
          <w:bCs w:val="0"/>
          <w:i w:val="0"/>
          <w:iCs w:val="0"/>
          <w:caps w:val="0"/>
          <w:spacing w:val="0"/>
          <w:sz w:val="21"/>
          <w:szCs w:val="21"/>
        </w:rPr>
        <w:t>还款</w:t>
      </w:r>
      <w:r>
        <w:rPr>
          <w:rFonts w:hint="eastAsia" w:ascii="宋体" w:hAnsi="宋体" w:eastAsia="宋体" w:cs="宋体"/>
          <w:b w:val="0"/>
          <w:bCs w:val="0"/>
          <w:i w:val="0"/>
          <w:iCs w:val="0"/>
          <w:caps w:val="0"/>
          <w:spacing w:val="0"/>
          <w:sz w:val="21"/>
          <w:szCs w:val="21"/>
          <w:lang w:val="en-US" w:eastAsia="zh-CN"/>
        </w:rPr>
        <w:t>通知</w:t>
      </w:r>
      <w:r>
        <w:rPr>
          <w:rFonts w:hint="eastAsia" w:ascii="宋体" w:hAnsi="宋体" w:eastAsia="宋体" w:cs="宋体"/>
          <w:b w:val="0"/>
          <w:bCs w:val="0"/>
          <w:i w:val="0"/>
          <w:iCs w:val="0"/>
          <w:caps w:val="0"/>
          <w:spacing w:val="0"/>
          <w:sz w:val="21"/>
          <w:szCs w:val="21"/>
        </w:rPr>
        <w:t>服务</w:t>
      </w:r>
      <w:r>
        <w:rPr>
          <w:rFonts w:hint="eastAsia" w:ascii="宋体" w:hAnsi="宋体" w:eastAsia="宋体" w:cs="宋体"/>
          <w:b w:val="0"/>
          <w:bCs/>
          <w:i w:val="0"/>
          <w:iCs w:val="0"/>
          <w:caps w:val="0"/>
          <w:spacing w:val="0"/>
          <w:sz w:val="21"/>
          <w:szCs w:val="21"/>
          <w:highlight w:val="none"/>
          <w:lang w:eastAsia="zh-CN"/>
        </w:rPr>
        <w:t>【</w:t>
      </w:r>
      <w:r>
        <w:rPr>
          <w:rFonts w:hint="eastAsia" w:ascii="宋体" w:hAnsi="宋体" w:eastAsia="宋体" w:cs="宋体"/>
          <w:sz w:val="21"/>
          <w:szCs w:val="21"/>
          <w:highlight w:val="none"/>
          <w:lang w:val="en-US" w:eastAsia="zh-CN"/>
        </w:rPr>
        <w:t>甲方将</w:t>
      </w:r>
      <w:r>
        <w:rPr>
          <w:rFonts w:hint="eastAsia" w:ascii="宋体" w:hAnsi="宋体" w:eastAsia="宋体" w:cs="宋体"/>
          <w:sz w:val="21"/>
          <w:szCs w:val="21"/>
          <w:highlight w:val="none"/>
        </w:rPr>
        <w:t>根据实际业务情况通过下述一种或多种渠道</w:t>
      </w:r>
      <w:r>
        <w:rPr>
          <w:rFonts w:hint="eastAsia" w:ascii="宋体" w:hAnsi="宋体" w:eastAsia="宋体" w:cs="宋体"/>
          <w:sz w:val="21"/>
          <w:szCs w:val="21"/>
          <w:highlight w:val="none"/>
          <w:lang w:val="en-US" w:eastAsia="zh-CN"/>
        </w:rPr>
        <w:t>提供</w:t>
      </w:r>
      <w:r>
        <w:rPr>
          <w:rFonts w:hint="eastAsia" w:ascii="宋体" w:hAnsi="宋体" w:eastAsia="宋体" w:cs="宋体"/>
          <w:sz w:val="21"/>
          <w:szCs w:val="21"/>
          <w:highlight w:val="none"/>
        </w:rPr>
        <w:t>：</w:t>
      </w:r>
      <w:r>
        <w:rPr>
          <w:rFonts w:hint="eastAsia" w:ascii="宋体" w:hAnsi="宋体" w:eastAsia="宋体" w:cs="宋体"/>
          <w:b w:val="0"/>
          <w:bCs/>
          <w:sz w:val="21"/>
          <w:szCs w:val="21"/>
          <w:highlight w:val="none"/>
        </w:rPr>
        <w:t>短信、手机官网（网址https://xyk.cmbchina.com）、官方微信、掌上生活、手机银行、网上银行等，但乙方与甲方另有约定的除外</w:t>
      </w:r>
      <w:r>
        <w:rPr>
          <w:rFonts w:hint="eastAsia" w:ascii="宋体" w:hAnsi="宋体" w:eastAsia="宋体" w:cs="宋体"/>
          <w:b w:val="0"/>
          <w:bCs/>
          <w:sz w:val="21"/>
          <w:szCs w:val="21"/>
          <w:highlight w:val="none"/>
          <w:lang w:eastAsia="zh-CN"/>
        </w:rPr>
        <w:t>】</w:t>
      </w:r>
      <w:r>
        <w:rPr>
          <w:rFonts w:ascii="宋体" w:hAnsi="宋体" w:eastAsia="宋体" w:cs="宋体"/>
          <w:highlight w:val="none"/>
          <w:lang w:val="zh-TW" w:eastAsia="zh-TW"/>
        </w:rPr>
        <w:t>。</w:t>
      </w:r>
      <w:r>
        <w:rPr>
          <w:rFonts w:hint="eastAsia" w:ascii="宋体" w:hAnsi="宋体" w:eastAsia="宋体" w:cs="宋体"/>
          <w:b/>
          <w:sz w:val="21"/>
          <w:szCs w:val="21"/>
          <w:highlight w:val="none"/>
        </w:rPr>
        <w:t>乙方认可并同意，将不会因为未收到某一渠道的对账服务或无法使用某一渠道查询账单而认为没有获得对账服务</w:t>
      </w:r>
      <w:r>
        <w:rPr>
          <w:rFonts w:hint="eastAsia" w:ascii="宋体" w:hAnsi="宋体" w:eastAsia="宋体" w:cs="宋体"/>
          <w:b/>
          <w:sz w:val="21"/>
          <w:szCs w:val="21"/>
          <w:highlight w:val="none"/>
          <w:lang w:eastAsia="zh-CN"/>
        </w:rPr>
        <w:t>，</w:t>
      </w:r>
      <w:r>
        <w:rPr>
          <w:rFonts w:hint="eastAsia" w:ascii="宋体" w:hAnsi="宋体" w:eastAsia="宋体" w:cs="宋体"/>
          <w:b/>
          <w:sz w:val="21"/>
          <w:szCs w:val="21"/>
          <w:lang w:val="en-US" w:eastAsia="zh-CN"/>
        </w:rPr>
        <w:t>也</w:t>
      </w:r>
      <w:r>
        <w:rPr>
          <w:rFonts w:hint="eastAsia" w:ascii="宋体" w:hAnsi="宋体" w:eastAsia="宋体" w:cs="宋体"/>
          <w:b/>
          <w:i w:val="0"/>
          <w:iCs w:val="0"/>
          <w:caps w:val="0"/>
          <w:spacing w:val="0"/>
          <w:sz w:val="21"/>
          <w:szCs w:val="21"/>
        </w:rPr>
        <w:t>不会因为未收到某一渠道的还款</w:t>
      </w:r>
      <w:r>
        <w:rPr>
          <w:rFonts w:hint="eastAsia" w:ascii="宋体" w:hAnsi="宋体" w:eastAsia="宋体" w:cs="宋体"/>
          <w:b/>
          <w:i w:val="0"/>
          <w:iCs w:val="0"/>
          <w:caps w:val="0"/>
          <w:spacing w:val="0"/>
          <w:sz w:val="21"/>
          <w:szCs w:val="21"/>
          <w:lang w:val="en-US" w:eastAsia="zh-CN"/>
        </w:rPr>
        <w:t>通知</w:t>
      </w:r>
      <w:r>
        <w:rPr>
          <w:rFonts w:hint="eastAsia" w:ascii="宋体" w:hAnsi="宋体" w:eastAsia="宋体" w:cs="宋体"/>
          <w:b/>
          <w:i w:val="0"/>
          <w:iCs w:val="0"/>
          <w:caps w:val="0"/>
          <w:spacing w:val="0"/>
          <w:sz w:val="21"/>
          <w:szCs w:val="21"/>
        </w:rPr>
        <w:t>而认为没有获得还款</w:t>
      </w:r>
      <w:r>
        <w:rPr>
          <w:rFonts w:hint="eastAsia" w:ascii="宋体" w:hAnsi="宋体" w:eastAsia="宋体" w:cs="宋体"/>
          <w:b/>
          <w:i w:val="0"/>
          <w:iCs w:val="0"/>
          <w:caps w:val="0"/>
          <w:spacing w:val="0"/>
          <w:sz w:val="21"/>
          <w:szCs w:val="21"/>
          <w:lang w:val="en-US" w:eastAsia="zh-CN"/>
        </w:rPr>
        <w:t>通知</w:t>
      </w:r>
      <w:r>
        <w:rPr>
          <w:rFonts w:hint="eastAsia" w:ascii="宋体" w:hAnsi="宋体" w:eastAsia="宋体" w:cs="宋体"/>
          <w:b/>
          <w:i w:val="0"/>
          <w:iCs w:val="0"/>
          <w:caps w:val="0"/>
          <w:spacing w:val="0"/>
          <w:sz w:val="21"/>
          <w:szCs w:val="21"/>
        </w:rPr>
        <w:t>服务</w:t>
      </w:r>
      <w:r>
        <w:rPr>
          <w:rFonts w:hint="eastAsia" w:ascii="宋体" w:hAnsi="宋体" w:eastAsia="宋体" w:cs="宋体"/>
          <w:b/>
          <w:sz w:val="21"/>
          <w:szCs w:val="21"/>
          <w:highlight w:val="none"/>
        </w:rPr>
        <w:t>。</w:t>
      </w:r>
      <w:r>
        <w:rPr>
          <w:rFonts w:hint="eastAsia" w:ascii="宋体" w:hAnsi="宋体" w:cs="宋体"/>
          <w:sz w:val="21"/>
          <w:szCs w:val="21"/>
        </w:rPr>
        <w:t>其中，</w:t>
      </w:r>
      <w:r>
        <w:rPr>
          <w:rFonts w:hint="eastAsia" w:ascii="宋体" w:hAnsi="宋体" w:eastAsia="宋体" w:cs="宋体"/>
          <w:sz w:val="21"/>
          <w:szCs w:val="21"/>
          <w:highlight w:val="none"/>
        </w:rPr>
        <w:t>通过短信</w:t>
      </w:r>
      <w:r>
        <w:rPr>
          <w:rFonts w:hint="eastAsia" w:ascii="宋体" w:hAnsi="宋体" w:eastAsia="宋体" w:cs="宋体"/>
          <w:sz w:val="21"/>
          <w:szCs w:val="21"/>
          <w:highlight w:val="none"/>
          <w:lang w:val="en-US" w:eastAsia="zh-CN"/>
        </w:rPr>
        <w:t>或</w:t>
      </w:r>
      <w:r>
        <w:rPr>
          <w:rFonts w:hint="eastAsia" w:ascii="宋体" w:hAnsi="宋体" w:eastAsia="宋体" w:cs="宋体"/>
          <w:sz w:val="21"/>
          <w:szCs w:val="21"/>
          <w:highlight w:val="none"/>
        </w:rPr>
        <w:t>官方微信</w:t>
      </w:r>
      <w:r>
        <w:rPr>
          <w:rFonts w:hint="eastAsia" w:ascii="宋体" w:hAnsi="宋体" w:cs="宋体"/>
          <w:sz w:val="21"/>
          <w:szCs w:val="21"/>
        </w:rPr>
        <w:t>等渠道</w:t>
      </w:r>
      <w:r>
        <w:rPr>
          <w:rFonts w:hint="eastAsia" w:ascii="宋体" w:hAnsi="宋体" w:eastAsia="宋体" w:cs="宋体"/>
          <w:sz w:val="21"/>
          <w:szCs w:val="21"/>
          <w:highlight w:val="none"/>
          <w:lang w:val="en-US" w:eastAsia="zh-CN"/>
        </w:rPr>
        <w:t>接收</w:t>
      </w:r>
      <w:r>
        <w:rPr>
          <w:rFonts w:hint="eastAsia" w:ascii="宋体" w:hAnsi="宋体" w:eastAsia="宋体" w:cs="宋体"/>
          <w:sz w:val="21"/>
          <w:szCs w:val="21"/>
          <w:highlight w:val="none"/>
        </w:rPr>
        <w:t>对账通知</w:t>
      </w:r>
      <w:r>
        <w:rPr>
          <w:rFonts w:hint="eastAsia" w:ascii="宋体" w:hAnsi="宋体" w:cs="宋体"/>
          <w:color w:val="auto"/>
          <w:sz w:val="21"/>
          <w:szCs w:val="21"/>
        </w:rPr>
        <w:t>或</w:t>
      </w:r>
      <w:r>
        <w:rPr>
          <w:rFonts w:hint="eastAsia" w:ascii="宋体" w:hAnsi="宋体" w:cs="宋体"/>
          <w:sz w:val="21"/>
          <w:szCs w:val="21"/>
        </w:rPr>
        <w:t>还款通知的</w:t>
      </w:r>
      <w:r>
        <w:rPr>
          <w:rFonts w:hint="eastAsia" w:ascii="宋体" w:hAnsi="宋体" w:eastAsia="宋体" w:cs="宋体"/>
          <w:sz w:val="21"/>
          <w:szCs w:val="21"/>
          <w:highlight w:val="none"/>
        </w:rPr>
        <w:t>，</w:t>
      </w:r>
      <w:r>
        <w:rPr>
          <w:rFonts w:hint="eastAsia" w:ascii="宋体" w:hAnsi="宋体" w:eastAsia="宋体" w:cs="宋体"/>
          <w:i w:val="0"/>
          <w:iCs w:val="0"/>
          <w:caps w:val="0"/>
          <w:spacing w:val="0"/>
          <w:sz w:val="21"/>
          <w:szCs w:val="21"/>
          <w:highlight w:val="none"/>
        </w:rPr>
        <w:t>乙方</w:t>
      </w:r>
      <w:r>
        <w:rPr>
          <w:rFonts w:hint="eastAsia" w:ascii="宋体" w:hAnsi="宋体" w:eastAsia="宋体" w:cs="宋体"/>
          <w:i w:val="0"/>
          <w:iCs w:val="0"/>
          <w:caps w:val="0"/>
          <w:spacing w:val="0"/>
          <w:sz w:val="21"/>
          <w:szCs w:val="21"/>
          <w:highlight w:val="none"/>
          <w:lang w:eastAsia="zh-CN"/>
        </w:rPr>
        <w:t>知悉并同意，</w:t>
      </w:r>
      <w:r>
        <w:rPr>
          <w:rFonts w:hint="eastAsia" w:ascii="宋体" w:hAnsi="宋体" w:eastAsia="宋体" w:cs="宋体"/>
          <w:sz w:val="21"/>
          <w:szCs w:val="21"/>
          <w:highlight w:val="none"/>
          <w:lang w:eastAsia="zh-CN"/>
        </w:rPr>
        <w:t>须</w:t>
      </w:r>
      <w:r>
        <w:rPr>
          <w:rFonts w:hint="eastAsia" w:ascii="宋体" w:hAnsi="宋体" w:eastAsia="宋体" w:cs="宋体"/>
          <w:sz w:val="21"/>
          <w:szCs w:val="21"/>
          <w:highlight w:val="none"/>
        </w:rPr>
        <w:t>通过通知中的引导跳转至手机官网、掌上生活或网上银行查询账单明细。乙方</w:t>
      </w:r>
      <w:r>
        <w:rPr>
          <w:rFonts w:hint="eastAsia" w:ascii="宋体" w:hAnsi="宋体" w:eastAsia="宋体" w:cs="宋体"/>
          <w:sz w:val="21"/>
          <w:szCs w:val="21"/>
          <w:highlight w:val="none"/>
          <w:lang w:val="en-US"/>
        </w:rPr>
        <w:t>可</w:t>
      </w:r>
      <w:r>
        <w:rPr>
          <w:rFonts w:hint="eastAsia" w:ascii="宋体" w:hAnsi="宋体" w:eastAsia="宋体" w:cs="宋体"/>
          <w:sz w:val="21"/>
          <w:szCs w:val="21"/>
          <w:highlight w:val="none"/>
        </w:rPr>
        <w:t>选择通过电子邮箱接收对账服务，</w:t>
      </w:r>
      <w:r>
        <w:rPr>
          <w:rFonts w:hint="eastAsia" w:ascii="宋体" w:hAnsi="宋体" w:eastAsia="宋体" w:cs="宋体"/>
          <w:b/>
          <w:bCs/>
          <w:sz w:val="21"/>
          <w:szCs w:val="21"/>
          <w:highlight w:val="none"/>
          <w:lang w:val="en-US" w:eastAsia="zh-CN"/>
        </w:rPr>
        <w:t>乙方知悉，</w:t>
      </w:r>
      <w:r>
        <w:rPr>
          <w:rFonts w:hint="eastAsia" w:ascii="宋体" w:hAnsi="宋体" w:eastAsia="宋体" w:cs="宋体"/>
          <w:b/>
          <w:bCs/>
          <w:sz w:val="21"/>
          <w:szCs w:val="21"/>
          <w:highlight w:val="none"/>
        </w:rPr>
        <w:t>如</w:t>
      </w:r>
      <w:r>
        <w:rPr>
          <w:rFonts w:hint="eastAsia" w:ascii="宋体" w:hAnsi="宋体" w:eastAsia="宋体" w:cs="宋体"/>
          <w:b/>
          <w:bCs/>
          <w:sz w:val="21"/>
          <w:szCs w:val="21"/>
          <w:highlight w:val="none"/>
          <w:lang w:val="en-US" w:eastAsia="zh-CN"/>
        </w:rPr>
        <w:t>其</w:t>
      </w:r>
      <w:r>
        <w:rPr>
          <w:rFonts w:hint="eastAsia" w:ascii="宋体" w:hAnsi="宋体" w:eastAsia="宋体" w:cs="宋体"/>
          <w:b/>
          <w:bCs/>
          <w:sz w:val="21"/>
          <w:szCs w:val="21"/>
          <w:highlight w:val="none"/>
        </w:rPr>
        <w:t>未填写电子邮箱</w:t>
      </w:r>
      <w:r>
        <w:rPr>
          <w:rFonts w:hint="eastAsia" w:ascii="宋体" w:hAnsi="宋体" w:eastAsia="宋体" w:cs="宋体"/>
          <w:b/>
          <w:bCs/>
          <w:sz w:val="21"/>
          <w:szCs w:val="21"/>
          <w:highlight w:val="none"/>
          <w:lang w:val="en-US" w:eastAsia="zh-CN"/>
        </w:rPr>
        <w:t>或填写的电子邮箱有误等</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则</w:t>
      </w:r>
      <w:r>
        <w:rPr>
          <w:rFonts w:hint="eastAsia" w:ascii="宋体" w:hAnsi="宋体" w:eastAsia="宋体" w:cs="宋体"/>
          <w:b/>
          <w:bCs/>
          <w:sz w:val="21"/>
          <w:szCs w:val="21"/>
          <w:highlight w:val="none"/>
          <w:lang w:val="en-US" w:eastAsia="zh-CN"/>
        </w:rPr>
        <w:t>无法通过</w:t>
      </w:r>
      <w:r>
        <w:rPr>
          <w:rFonts w:hint="eastAsia" w:ascii="宋体" w:hAnsi="宋体" w:eastAsia="宋体" w:cs="宋体"/>
          <w:b/>
          <w:bCs/>
          <w:sz w:val="21"/>
          <w:szCs w:val="21"/>
          <w:highlight w:val="none"/>
        </w:rPr>
        <w:t>电子邮箱</w:t>
      </w:r>
      <w:r>
        <w:rPr>
          <w:rFonts w:hint="eastAsia" w:ascii="宋体" w:hAnsi="宋体" w:eastAsia="宋体" w:cs="宋体"/>
          <w:b/>
          <w:bCs/>
          <w:sz w:val="21"/>
          <w:szCs w:val="21"/>
          <w:highlight w:val="none"/>
          <w:lang w:val="en-US" w:eastAsia="zh-CN"/>
        </w:rPr>
        <w:t>接收</w:t>
      </w:r>
      <w:r>
        <w:rPr>
          <w:rFonts w:hint="eastAsia" w:ascii="宋体" w:hAnsi="宋体" w:eastAsia="宋体" w:cs="宋体"/>
          <w:b/>
          <w:bCs/>
          <w:sz w:val="21"/>
          <w:szCs w:val="21"/>
          <w:highlight w:val="none"/>
        </w:rPr>
        <w:t>对账服务</w:t>
      </w:r>
      <w:r>
        <w:rPr>
          <w:rFonts w:hint="eastAsia" w:ascii="宋体" w:hAnsi="宋体" w:eastAsia="宋体" w:cs="宋体"/>
          <w:sz w:val="21"/>
          <w:szCs w:val="21"/>
          <w:highlight w:val="none"/>
          <w:lang w:eastAsia="zh-CN"/>
        </w:rPr>
        <w:t>。</w:t>
      </w:r>
      <w:r>
        <w:rPr>
          <w:rFonts w:ascii="宋体" w:hAnsi="宋体" w:eastAsia="宋体" w:cs="宋体"/>
          <w:highlight w:val="none"/>
          <w:lang w:val="zh-TW" w:eastAsia="zh-TW"/>
        </w:rPr>
        <w:t>乙方如需纸质账单，可</w:t>
      </w:r>
      <w:r>
        <w:rPr>
          <w:rFonts w:hint="eastAsia" w:ascii="宋体" w:hAnsi="宋体" w:eastAsia="宋体" w:cs="宋体"/>
          <w:highlight w:val="none"/>
          <w:lang w:val="en-US" w:eastAsia="zh-CN"/>
        </w:rPr>
        <w:t>在</w:t>
      </w:r>
      <w:r>
        <w:rPr>
          <w:rFonts w:hint="eastAsia" w:ascii="宋体" w:hAnsi="宋体" w:eastAsia="宋体" w:cs="宋体"/>
          <w:b/>
          <w:bCs/>
          <w:highlight w:val="none"/>
          <w:lang w:val="en-US" w:eastAsia="zh-CN"/>
        </w:rPr>
        <w:t>消费金融业务放款后</w:t>
      </w:r>
      <w:r>
        <w:rPr>
          <w:rFonts w:ascii="宋体" w:hAnsi="宋体" w:eastAsia="宋体" w:cs="宋体"/>
          <w:highlight w:val="none"/>
          <w:lang w:val="zh-TW" w:eastAsia="zh-TW"/>
        </w:rPr>
        <w:t>致电甲方客户服务热线</w:t>
      </w:r>
      <w:r>
        <w:rPr>
          <w:rFonts w:hint="eastAsia" w:ascii="宋体" w:hAnsi="宋体" w:eastAsia="宋体" w:cs="宋体"/>
          <w:highlight w:val="none"/>
          <w:lang w:val="zh-TW" w:eastAsia="zh-CN"/>
        </w:rPr>
        <w:t>（</w:t>
      </w:r>
      <w:r>
        <w:rPr>
          <w:rFonts w:hint="eastAsia" w:ascii="宋体" w:hAnsi="宋体" w:eastAsia="宋体" w:cs="宋体"/>
          <w:i w:val="0"/>
          <w:caps w:val="0"/>
          <w:color w:val="000000"/>
          <w:spacing w:val="30"/>
          <w:sz w:val="21"/>
          <w:szCs w:val="21"/>
          <w:highlight w:val="none"/>
        </w:rPr>
        <w:t>4008205555</w:t>
      </w:r>
      <w:r>
        <w:rPr>
          <w:rFonts w:hint="eastAsia" w:ascii="宋体" w:hAnsi="宋体" w:eastAsia="宋体" w:cs="宋体"/>
          <w:highlight w:val="none"/>
          <w:lang w:val="zh-TW" w:eastAsia="zh-CN"/>
        </w:rPr>
        <w:t>）</w:t>
      </w:r>
      <w:r>
        <w:rPr>
          <w:rFonts w:ascii="宋体" w:hAnsi="宋体" w:eastAsia="宋体" w:cs="宋体"/>
          <w:highlight w:val="none"/>
          <w:lang w:val="zh-TW" w:eastAsia="zh-TW"/>
        </w:rPr>
        <w:t>申请。</w:t>
      </w:r>
      <w:r>
        <w:rPr>
          <w:rFonts w:hint="eastAsia" w:ascii="宋体" w:hAnsi="宋体" w:eastAsia="宋体" w:cs="宋体"/>
          <w:sz w:val="21"/>
          <w:szCs w:val="21"/>
          <w:highlight w:val="none"/>
        </w:rPr>
        <w:t>乙方保证</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其</w:t>
      </w:r>
      <w:r>
        <w:rPr>
          <w:rFonts w:hint="eastAsia" w:ascii="宋体" w:hAnsi="宋体" w:eastAsia="宋体" w:cs="宋体"/>
          <w:sz w:val="21"/>
          <w:szCs w:val="21"/>
          <w:highlight w:val="none"/>
        </w:rPr>
        <w:t>向甲方提供的</w:t>
      </w:r>
      <w:r>
        <w:rPr>
          <w:rFonts w:hint="eastAsia" w:ascii="宋体" w:hAnsi="宋体" w:eastAsia="宋体" w:cs="宋体"/>
          <w:sz w:val="21"/>
          <w:szCs w:val="21"/>
          <w:highlight w:val="none"/>
          <w:lang w:eastAsia="zh-CN"/>
        </w:rPr>
        <w:t>手机号码</w:t>
      </w:r>
      <w:r>
        <w:rPr>
          <w:rFonts w:hint="eastAsia" w:ascii="宋体" w:hAnsi="宋体" w:eastAsia="宋体" w:cs="宋体"/>
          <w:sz w:val="21"/>
          <w:szCs w:val="21"/>
          <w:highlight w:val="none"/>
        </w:rPr>
        <w:t>是正确、完整、真实的并能正常接收甲方发送的通知</w:t>
      </w:r>
      <w:r>
        <w:rPr>
          <w:rFonts w:hint="eastAsia" w:ascii="宋体" w:hAnsi="宋体" w:eastAsia="宋体" w:cs="宋体"/>
          <w:sz w:val="21"/>
          <w:szCs w:val="21"/>
          <w:highlight w:val="none"/>
          <w:lang w:val="en-US" w:eastAsia="zh-CN"/>
        </w:rPr>
        <w:t>等</w:t>
      </w:r>
      <w:r>
        <w:rPr>
          <w:rFonts w:hint="eastAsia" w:ascii="宋体" w:hAnsi="宋体" w:eastAsia="宋体" w:cs="宋体"/>
          <w:i w:val="0"/>
          <w:iCs w:val="0"/>
          <w:caps w:val="0"/>
          <w:spacing w:val="0"/>
          <w:sz w:val="21"/>
          <w:szCs w:val="21"/>
          <w:highlight w:val="none"/>
        </w:rPr>
        <w:t>。</w:t>
      </w:r>
      <w:r>
        <w:rPr>
          <w:rFonts w:ascii="宋体" w:hAnsi="宋体" w:eastAsia="宋体" w:cs="宋体"/>
          <w:b/>
          <w:bCs/>
          <w:highlight w:val="none"/>
          <w:lang w:val="zh-TW" w:eastAsia="zh-TW"/>
        </w:rPr>
        <w:t>乙方如发生</w:t>
      </w:r>
      <w:r>
        <w:rPr>
          <w:rFonts w:hint="eastAsia" w:ascii="宋体" w:hAnsi="宋体" w:eastAsia="宋体" w:cs="宋体"/>
          <w:b/>
          <w:sz w:val="21"/>
          <w:szCs w:val="21"/>
          <w:highlight w:val="none"/>
          <w:lang w:eastAsia="zh-CN"/>
        </w:rPr>
        <w:t>工作变动、通讯地址或电话变更</w:t>
      </w:r>
      <w:r>
        <w:rPr>
          <w:rFonts w:ascii="宋体" w:hAnsi="宋体" w:eastAsia="宋体" w:cs="宋体"/>
          <w:b/>
          <w:bCs/>
          <w:highlight w:val="none"/>
          <w:lang w:val="zh-TW" w:eastAsia="zh-TW"/>
        </w:rPr>
        <w:t>、电子邮箱或身份证件信息等变更，应及时与甲方联系办理资料变更手续。否则，由此产生的损失由乙方承担</w:t>
      </w:r>
      <w:r>
        <w:rPr>
          <w:rFonts w:ascii="宋体" w:hAnsi="宋体" w:eastAsia="宋体" w:cs="宋体"/>
          <w:highlight w:val="none"/>
          <w:lang w:val="zh-TW" w:eastAsia="zh-TW"/>
        </w:rPr>
        <w:t>。</w:t>
      </w:r>
      <w:r>
        <w:rPr>
          <w:rFonts w:ascii="宋体" w:hAnsi="宋体" w:eastAsia="宋体" w:cs="宋体"/>
          <w:b/>
          <w:bCs/>
          <w:highlight w:val="none"/>
          <w:lang w:val="zh-TW" w:eastAsia="zh-TW"/>
        </w:rPr>
        <w:t>在紧急或甲方认为必要的情况下，乙方同意甲方通过乙方提供的联系人，转告与本合约相关的信息</w:t>
      </w:r>
      <w:r>
        <w:rPr>
          <w:rFonts w:hint="eastAsia" w:ascii="宋体" w:hAnsi="宋体" w:eastAsia="宋体" w:cs="宋体"/>
          <w:b/>
          <w:bCs/>
          <w:highlight w:val="none"/>
          <w:lang w:val="zh-TW" w:eastAsia="zh-CN"/>
        </w:rPr>
        <w:t>，</w:t>
      </w:r>
      <w:r>
        <w:rPr>
          <w:rFonts w:hint="eastAsia" w:ascii="宋体" w:hAnsi="宋体" w:eastAsia="宋体" w:cs="宋体"/>
          <w:b/>
          <w:sz w:val="21"/>
          <w:szCs w:val="21"/>
          <w:highlight w:val="none"/>
        </w:rPr>
        <w:t>视为甲方对乙方履行了相关告知义务</w:t>
      </w:r>
      <w:r>
        <w:rPr>
          <w:rFonts w:ascii="宋体" w:hAnsi="宋体" w:eastAsia="宋体" w:cs="宋体"/>
          <w:b/>
          <w:bCs/>
          <w:highlight w:val="none"/>
          <w:lang w:val="zh-TW" w:eastAsia="zh-TW"/>
        </w:rPr>
        <w:t>。</w:t>
      </w:r>
    </w:p>
    <w:p>
      <w:pPr>
        <w:framePr w:wrap="auto" w:vAnchor="margin" w:hAnchor="text" w:yAlign="inline"/>
        <w:spacing w:line="24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10.</w:t>
      </w:r>
      <w:r>
        <w:rPr>
          <w:rFonts w:hint="eastAsia" w:ascii="宋体" w:hAnsi="宋体" w:eastAsia="宋体" w:cs="宋体"/>
          <w:b/>
          <w:sz w:val="21"/>
          <w:szCs w:val="21"/>
          <w:highlight w:val="none"/>
        </w:rPr>
        <w:t>乙方知晓并理解使用电子对账服务的相关风险，乙方承诺妥善保管信用卡、手机号码、电子渠道用户名和密码以及相关登录验证信息等，</w:t>
      </w:r>
      <w:r>
        <w:rPr>
          <w:rFonts w:hint="eastAsia" w:ascii="宋体" w:hAnsi="宋体" w:eastAsia="宋体" w:cs="宋体"/>
          <w:b/>
          <w:sz w:val="21"/>
          <w:szCs w:val="21"/>
          <w:highlight w:val="none"/>
          <w:lang w:val="en-US" w:eastAsia="zh-CN"/>
        </w:rPr>
        <w:t>并</w:t>
      </w:r>
      <w:r>
        <w:rPr>
          <w:rFonts w:hint="eastAsia" w:ascii="宋体" w:hAnsi="宋体" w:eastAsia="宋体" w:cs="宋体"/>
          <w:b/>
          <w:sz w:val="21"/>
          <w:szCs w:val="21"/>
          <w:highlight w:val="none"/>
        </w:rPr>
        <w:t>及时查收获取对账服务</w:t>
      </w:r>
      <w:r>
        <w:rPr>
          <w:rFonts w:hint="eastAsia" w:ascii="宋体" w:hAnsi="宋体" w:eastAsia="宋体" w:cs="宋体"/>
          <w:b/>
          <w:sz w:val="21"/>
          <w:szCs w:val="21"/>
          <w:highlight w:val="none"/>
          <w:lang w:eastAsia="zh-CN"/>
        </w:rPr>
        <w:t>、</w:t>
      </w:r>
      <w:r>
        <w:rPr>
          <w:rFonts w:hint="eastAsia" w:ascii="宋体" w:hAnsi="宋体" w:eastAsia="宋体" w:cs="宋体"/>
          <w:b/>
          <w:sz w:val="21"/>
          <w:szCs w:val="21"/>
          <w:highlight w:val="none"/>
        </w:rPr>
        <w:t>核对各期账单内容。如因乙方原因</w:t>
      </w:r>
      <w:r>
        <w:rPr>
          <w:rFonts w:hint="eastAsia" w:ascii="宋体" w:hAnsi="宋体" w:eastAsia="宋体" w:cs="宋体"/>
          <w:b w:val="0"/>
          <w:bCs/>
          <w:sz w:val="21"/>
          <w:szCs w:val="21"/>
          <w:highlight w:val="none"/>
          <w:lang w:eastAsia="zh-CN"/>
        </w:rPr>
        <w:t>（</w:t>
      </w:r>
      <w:r>
        <w:rPr>
          <w:rFonts w:hint="eastAsia" w:ascii="宋体" w:hAnsi="宋体" w:eastAsia="宋体" w:cs="宋体"/>
          <w:b w:val="0"/>
          <w:bCs/>
          <w:sz w:val="21"/>
          <w:szCs w:val="21"/>
          <w:highlight w:val="none"/>
          <w:lang w:val="en-US" w:eastAsia="zh-CN"/>
        </w:rPr>
        <w:t>如</w:t>
      </w:r>
      <w:r>
        <w:rPr>
          <w:rFonts w:hint="eastAsia" w:ascii="宋体" w:hAnsi="宋体" w:eastAsia="宋体" w:cs="宋体"/>
          <w:b w:val="0"/>
          <w:bCs/>
          <w:sz w:val="21"/>
          <w:szCs w:val="21"/>
          <w:highlight w:val="none"/>
        </w:rPr>
        <w:t>电子邮箱容量限制或登录验证信息错误、互联网故障、个人电脑故障、移动端故障、乙方取消关注甲方信用卡微信公众号或解除信用卡绑定、卸载掌上生活或解除信用卡绑定等</w:t>
      </w:r>
      <w:r>
        <w:rPr>
          <w:rFonts w:hint="eastAsia" w:ascii="宋体" w:hAnsi="宋体" w:eastAsia="宋体" w:cs="宋体"/>
          <w:b w:val="0"/>
          <w:bCs/>
          <w:sz w:val="21"/>
          <w:szCs w:val="21"/>
          <w:highlight w:val="none"/>
          <w:lang w:eastAsia="zh-CN"/>
        </w:rPr>
        <w:t>）</w:t>
      </w:r>
      <w:r>
        <w:rPr>
          <w:rFonts w:hint="eastAsia" w:ascii="宋体" w:hAnsi="宋体" w:eastAsia="宋体" w:cs="宋体"/>
          <w:b/>
          <w:sz w:val="21"/>
          <w:szCs w:val="21"/>
          <w:highlight w:val="none"/>
        </w:rPr>
        <w:t>导致不能按时或正常获取电子对账服务的，将由乙方承担相应法律责任及后果。</w:t>
      </w:r>
    </w:p>
    <w:p>
      <w:pPr>
        <w:framePr w:wrap="auto" w:vAnchor="margin" w:hAnchor="text" w:yAlign="inline"/>
        <w:spacing w:line="240" w:lineRule="auto"/>
        <w:rPr>
          <w:rFonts w:hint="eastAsia" w:ascii="宋体" w:hAnsi="宋体" w:eastAsia="宋体" w:cs="宋体"/>
          <w:highlight w:val="none"/>
          <w:lang w:val="zh-TW" w:eastAsia="zh-TW"/>
        </w:rPr>
      </w:pPr>
      <w:r>
        <w:rPr>
          <w:rFonts w:hint="eastAsia" w:ascii="宋体" w:hAnsi="宋体" w:eastAsia="宋体" w:cs="宋体"/>
          <w:b/>
          <w:bCs/>
          <w:kern w:val="2"/>
          <w:sz w:val="21"/>
          <w:szCs w:val="21"/>
          <w:highlight w:val="none"/>
          <w:lang w:val="en-US" w:eastAsia="zh-CN"/>
        </w:rPr>
        <w:t>11</w:t>
      </w:r>
      <w:r>
        <w:rPr>
          <w:rFonts w:ascii="宋体" w:hAnsi="宋体" w:eastAsia="宋体" w:cs="宋体"/>
          <w:b/>
          <w:bCs/>
          <w:highlight w:val="none"/>
        </w:rPr>
        <w:t>.</w:t>
      </w:r>
      <w:r>
        <w:rPr>
          <w:rFonts w:ascii="宋体" w:hAnsi="宋体" w:eastAsia="宋体" w:cs="宋体"/>
          <w:b/>
          <w:bCs/>
          <w:highlight w:val="none"/>
          <w:lang w:val="zh-TW" w:eastAsia="zh-TW"/>
        </w:rPr>
        <w:t>乙方若未依约还款或有违法违规、欺诈等行为</w:t>
      </w:r>
      <w:r>
        <w:rPr>
          <w:rFonts w:ascii="宋体" w:hAnsi="宋体" w:eastAsia="宋体" w:cs="宋体"/>
          <w:highlight w:val="none"/>
          <w:lang w:val="zh-TW" w:eastAsia="zh-TW"/>
        </w:rPr>
        <w:t>，</w:t>
      </w:r>
      <w:r>
        <w:rPr>
          <w:rFonts w:hint="eastAsia" w:ascii="宋体" w:hAnsi="宋体" w:eastAsia="宋体" w:cs="宋体"/>
          <w:b/>
          <w:sz w:val="21"/>
          <w:szCs w:val="21"/>
          <w:highlight w:val="none"/>
        </w:rPr>
        <w:t>甲方有权催收、依法追索并停止持卡人卡片之使用。在业务存续期间，如乙方出现账款逾期且甲方无法通过乙方预留联系方式与乙方取得联系的，乙方同意并授权甲方通过乙方身份信息向通信运营商查询乙方名下的有效联系信息，并通过电话、短信等方式联系乙方</w:t>
      </w:r>
      <w:r>
        <w:rPr>
          <w:rFonts w:hint="eastAsia" w:ascii="宋体" w:hAnsi="宋体" w:eastAsia="宋体" w:cs="宋体"/>
          <w:b/>
          <w:sz w:val="21"/>
          <w:szCs w:val="21"/>
          <w:highlight w:val="none"/>
          <w:lang w:eastAsia="zh-CN"/>
        </w:rPr>
        <w:t>。</w:t>
      </w:r>
      <w:r>
        <w:rPr>
          <w:rFonts w:ascii="宋体" w:hAnsi="宋体" w:eastAsia="宋体" w:cs="宋体"/>
          <w:b/>
          <w:bCs/>
          <w:highlight w:val="none"/>
          <w:lang w:val="zh-TW" w:eastAsia="zh-TW"/>
        </w:rPr>
        <w:t>甲方</w:t>
      </w:r>
      <w:r>
        <w:rPr>
          <w:rFonts w:hint="eastAsia" w:ascii="宋体" w:hAnsi="宋体" w:eastAsia="宋体" w:cs="宋体"/>
          <w:b/>
          <w:bCs/>
          <w:highlight w:val="none"/>
          <w:lang w:val="en-US" w:eastAsia="zh-CN"/>
        </w:rPr>
        <w:t>也</w:t>
      </w:r>
      <w:r>
        <w:rPr>
          <w:rFonts w:ascii="宋体" w:hAnsi="宋体" w:eastAsia="宋体" w:cs="宋体"/>
          <w:b/>
          <w:bCs/>
          <w:highlight w:val="none"/>
          <w:lang w:val="zh-TW" w:eastAsia="zh-TW"/>
        </w:rPr>
        <w:t>有权</w:t>
      </w:r>
      <w:r>
        <w:rPr>
          <w:rFonts w:hint="eastAsia" w:ascii="宋体" w:hAnsi="宋体" w:eastAsia="宋体" w:cs="宋体"/>
          <w:b/>
          <w:bCs/>
          <w:sz w:val="21"/>
          <w:szCs w:val="21"/>
          <w:highlight w:val="none"/>
        </w:rPr>
        <w:t>对抵押物（如有）行使抵押权，</w:t>
      </w:r>
      <w:r>
        <w:rPr>
          <w:rFonts w:ascii="宋体" w:hAnsi="宋体" w:eastAsia="宋体" w:cs="宋体"/>
          <w:b/>
          <w:bCs/>
          <w:highlight w:val="none"/>
          <w:lang w:val="zh-TW" w:eastAsia="zh-TW"/>
        </w:rPr>
        <w:t>甲方因此而支出的费用</w:t>
      </w:r>
      <w:r>
        <w:rPr>
          <w:rFonts w:ascii="宋体" w:hAnsi="宋体" w:eastAsia="宋体" w:cs="宋体"/>
          <w:highlight w:val="none"/>
          <w:lang w:val="zh-TW" w:eastAsia="zh-TW"/>
        </w:rPr>
        <w:t>（包括但不限于律师费、诉讼费）</w:t>
      </w:r>
      <w:r>
        <w:rPr>
          <w:rFonts w:ascii="宋体" w:hAnsi="宋体" w:eastAsia="宋体" w:cs="宋体"/>
          <w:b/>
          <w:bCs/>
          <w:highlight w:val="none"/>
          <w:lang w:val="zh-TW" w:eastAsia="zh-TW"/>
        </w:rPr>
        <w:t>均由乙方承担</w:t>
      </w:r>
      <w:r>
        <w:rPr>
          <w:rFonts w:ascii="宋体" w:hAnsi="宋体" w:eastAsia="宋体" w:cs="宋体"/>
          <w:highlight w:val="none"/>
          <w:lang w:val="zh-TW" w:eastAsia="zh-TW"/>
        </w:rPr>
        <w:t>。</w:t>
      </w:r>
      <w:r>
        <w:rPr>
          <w:rFonts w:ascii="宋体" w:hAnsi="宋体" w:eastAsia="宋体" w:cs="宋体"/>
          <w:b/>
          <w:bCs/>
          <w:highlight w:val="none"/>
          <w:lang w:val="zh-TW" w:eastAsia="zh-TW"/>
        </w:rPr>
        <w:t>乙方同意甲方冻结及扣划其在招商银行辖下任一机构开立的账户内的资产</w:t>
      </w:r>
      <w:r>
        <w:rPr>
          <w:rFonts w:ascii="宋体" w:hAnsi="宋体" w:eastAsia="宋体" w:cs="宋体"/>
          <w:highlight w:val="none"/>
          <w:lang w:val="zh-TW" w:eastAsia="zh-TW"/>
        </w:rPr>
        <w:t>（包括但不限于本外币定期及活期存款、理财产品、第三方存管账户内款项等）</w:t>
      </w:r>
      <w:r>
        <w:rPr>
          <w:rFonts w:ascii="宋体" w:hAnsi="宋体" w:eastAsia="宋体" w:cs="宋体"/>
          <w:b/>
          <w:bCs/>
          <w:highlight w:val="none"/>
          <w:lang w:val="zh-TW" w:eastAsia="zh-TW"/>
        </w:rPr>
        <w:t>以及处分相关信用卡项下、消费金融业务项下抵质押物用于清偿甲方的经济损失</w:t>
      </w:r>
      <w:r>
        <w:rPr>
          <w:rFonts w:ascii="宋体" w:hAnsi="宋体" w:eastAsia="宋体" w:cs="宋体"/>
          <w:highlight w:val="none"/>
          <w:lang w:val="zh-TW" w:eastAsia="zh-TW"/>
        </w:rPr>
        <w:t>。</w:t>
      </w:r>
      <w:r>
        <w:rPr>
          <w:rFonts w:ascii="宋体" w:hAnsi="宋体" w:eastAsia="宋体" w:cs="宋体"/>
          <w:b/>
          <w:bCs/>
          <w:highlight w:val="none"/>
          <w:lang w:val="zh-TW" w:eastAsia="zh-TW"/>
        </w:rPr>
        <w:t>如需冻结、扣划乙方的外币存款或理财产品，乙方同意招商银行冻结、扣划、强制结汇并同意配合招商银行办理结汇的相关事项</w:t>
      </w:r>
      <w:r>
        <w:rPr>
          <w:rFonts w:ascii="宋体" w:hAnsi="宋体" w:eastAsia="宋体" w:cs="宋体"/>
          <w:highlight w:val="none"/>
          <w:lang w:val="zh-TW" w:eastAsia="zh-TW"/>
        </w:rPr>
        <w:t>（如：配合提供相关证明材料等），</w:t>
      </w:r>
      <w:r>
        <w:rPr>
          <w:rFonts w:ascii="宋体" w:hAnsi="宋体" w:eastAsia="宋体" w:cs="宋体"/>
          <w:b/>
          <w:bCs/>
          <w:highlight w:val="none"/>
          <w:lang w:val="zh-TW" w:eastAsia="zh-TW"/>
        </w:rPr>
        <w:t>结汇汇率以招商银行结汇当时对外公布的外币实时买入价为准</w:t>
      </w:r>
      <w:r>
        <w:rPr>
          <w:rFonts w:ascii="宋体" w:hAnsi="宋体" w:eastAsia="宋体" w:cs="宋体"/>
          <w:highlight w:val="none"/>
          <w:lang w:val="zh-TW" w:eastAsia="zh-TW"/>
        </w:rPr>
        <w:t>；</w:t>
      </w:r>
      <w:r>
        <w:rPr>
          <w:rFonts w:ascii="宋体" w:hAnsi="宋体" w:eastAsia="宋体" w:cs="宋体"/>
          <w:b/>
          <w:bCs/>
          <w:highlight w:val="none"/>
          <w:lang w:val="zh-TW" w:eastAsia="zh-TW"/>
        </w:rPr>
        <w:t>如需扣划乙方未到期的定期存款或理财产品，乙方同意放弃其未到期存款或理财产品产生的全部孳息（如有），扣划相应资金用于偿还乙方应偿还债务后剩余的定期存款或理财产品款项将转入乙方活期账户</w:t>
      </w:r>
      <w:r>
        <w:rPr>
          <w:rFonts w:ascii="宋体" w:hAnsi="宋体" w:eastAsia="宋体" w:cs="宋体"/>
          <w:highlight w:val="none"/>
          <w:lang w:val="zh-TW" w:eastAsia="zh-TW"/>
        </w:rPr>
        <w:t>。甲方同时保留依照法律程序追究相关法律责任的权利。</w:t>
      </w:r>
    </w:p>
    <w:p>
      <w:pPr>
        <w:framePr w:wrap="auto" w:vAnchor="margin" w:hAnchor="text" w:yAlign="inline"/>
        <w:spacing w:line="240" w:lineRule="auto"/>
        <w:rPr>
          <w:rFonts w:ascii="宋体" w:hAnsi="宋体" w:eastAsia="宋体" w:cs="宋体"/>
          <w:highlight w:val="none"/>
          <w:lang w:val="zh-TW" w:eastAsia="zh-TW"/>
        </w:rPr>
      </w:pPr>
      <w:r>
        <w:rPr>
          <w:rFonts w:hint="eastAsia" w:ascii="宋体" w:hAnsi="宋体" w:eastAsia="宋体" w:cs="宋体"/>
          <w:highlight w:val="none"/>
        </w:rPr>
        <w:t>1</w:t>
      </w:r>
      <w:r>
        <w:rPr>
          <w:rFonts w:hint="eastAsia" w:ascii="宋体" w:hAnsi="宋体" w:eastAsia="宋体" w:cs="宋体"/>
          <w:highlight w:val="none"/>
          <w:lang w:val="en-US" w:eastAsia="zh-CN"/>
        </w:rPr>
        <w:t>2</w:t>
      </w:r>
      <w:r>
        <w:rPr>
          <w:rFonts w:ascii="宋体" w:hAnsi="宋体" w:eastAsia="宋体" w:cs="宋体"/>
          <w:highlight w:val="none"/>
        </w:rPr>
        <w:t>.</w:t>
      </w:r>
      <w:r>
        <w:rPr>
          <w:rFonts w:ascii="宋体" w:hAnsi="宋体" w:eastAsia="宋体" w:cs="宋体"/>
          <w:highlight w:val="none"/>
          <w:lang w:val="zh-TW" w:eastAsia="zh-TW"/>
        </w:rPr>
        <w:t>甲方收到乙方的还款，按照先已出账单款项、后未出账单款项的顺序进行冲还；逾期</w:t>
      </w:r>
      <w:r>
        <w:rPr>
          <w:rFonts w:ascii="宋体" w:hAnsi="宋体" w:eastAsia="宋体" w:cs="宋体"/>
          <w:highlight w:val="none"/>
        </w:rPr>
        <w:t>1</w:t>
      </w:r>
      <w:r>
        <w:rPr>
          <w:rFonts w:ascii="宋体" w:hAnsi="宋体" w:eastAsia="宋体" w:cs="宋体"/>
          <w:highlight w:val="none"/>
          <w:lang w:val="zh-TW" w:eastAsia="zh-TW"/>
        </w:rPr>
        <w:t>～</w:t>
      </w:r>
      <w:r>
        <w:rPr>
          <w:rFonts w:ascii="宋体" w:hAnsi="宋体" w:eastAsia="宋体" w:cs="宋体"/>
          <w:highlight w:val="none"/>
        </w:rPr>
        <w:t>90</w:t>
      </w:r>
      <w:r>
        <w:rPr>
          <w:rFonts w:ascii="宋体" w:hAnsi="宋体" w:eastAsia="宋体" w:cs="宋体"/>
          <w:highlight w:val="none"/>
          <w:lang w:val="zh-TW" w:eastAsia="zh-TW"/>
        </w:rPr>
        <w:t>个自然日（含）的，按照先应收利息或各项费用、后本金的顺序进行冲还；逾期</w:t>
      </w:r>
      <w:r>
        <w:rPr>
          <w:rFonts w:ascii="宋体" w:hAnsi="宋体" w:eastAsia="宋体" w:cs="宋体"/>
          <w:highlight w:val="none"/>
        </w:rPr>
        <w:t>91</w:t>
      </w:r>
      <w:r>
        <w:rPr>
          <w:rFonts w:ascii="宋体" w:hAnsi="宋体" w:eastAsia="宋体" w:cs="宋体"/>
          <w:highlight w:val="none"/>
          <w:lang w:val="zh-TW" w:eastAsia="zh-TW"/>
        </w:rPr>
        <w:t>个自然日（含）以上的，按照先本金、后应收利息或各项费用的顺序进行冲还。</w:t>
      </w:r>
    </w:p>
    <w:p>
      <w:pPr>
        <w:framePr w:wrap="auto" w:vAnchor="margin" w:hAnchor="text" w:yAlign="inline"/>
        <w:spacing w:line="240" w:lineRule="auto"/>
        <w:rPr>
          <w:rFonts w:hint="eastAsia" w:ascii="宋体" w:hAnsi="宋体" w:eastAsia="宋体" w:cs="宋体"/>
          <w:highlight w:val="none"/>
          <w:lang w:val="zh-TW" w:eastAsia="zh-TW"/>
        </w:rPr>
      </w:pPr>
    </w:p>
    <w:p>
      <w:pPr>
        <w:framePr w:wrap="auto" w:vAnchor="margin" w:hAnchor="text" w:yAlign="inline"/>
        <w:spacing w:line="240" w:lineRule="auto"/>
        <w:rPr>
          <w:rFonts w:hint="eastAsia" w:ascii="宋体" w:hAnsi="宋体" w:eastAsia="宋体" w:cs="宋体"/>
          <w:b/>
          <w:bCs/>
          <w:highlight w:val="none"/>
          <w:lang w:val="zh-TW" w:eastAsia="zh-TW"/>
        </w:rPr>
      </w:pPr>
      <w:r>
        <w:rPr>
          <w:rFonts w:ascii="宋体" w:hAnsi="宋体" w:eastAsia="宋体" w:cs="宋体"/>
          <w:b/>
          <w:bCs/>
          <w:highlight w:val="none"/>
          <w:lang w:val="zh-TW" w:eastAsia="zh-TW"/>
        </w:rPr>
        <w:t>第三条 其他</w:t>
      </w:r>
    </w:p>
    <w:p>
      <w:pPr>
        <w:framePr w:wrap="auto" w:vAnchor="margin" w:hAnchor="text" w:yAlign="inline"/>
        <w:spacing w:line="240" w:lineRule="auto"/>
        <w:rPr>
          <w:rFonts w:hint="eastAsia" w:ascii="宋体" w:hAnsi="宋体" w:eastAsia="宋体" w:cs="宋体"/>
          <w:highlight w:val="none"/>
          <w:lang w:val="zh-TW" w:eastAsia="zh-TW"/>
        </w:rPr>
      </w:pPr>
      <w:r>
        <w:rPr>
          <w:rFonts w:hint="eastAsia" w:ascii="宋体" w:hAnsi="宋体" w:eastAsia="宋体" w:cs="宋体"/>
          <w:highlight w:val="none"/>
        </w:rPr>
        <w:t>1</w:t>
      </w:r>
      <w:r>
        <w:rPr>
          <w:rFonts w:ascii="宋体" w:hAnsi="宋体" w:eastAsia="宋体" w:cs="宋体"/>
          <w:highlight w:val="none"/>
        </w:rPr>
        <w:t>.</w:t>
      </w:r>
      <w:r>
        <w:rPr>
          <w:rFonts w:ascii="宋体" w:hAnsi="宋体" w:eastAsia="宋体" w:cs="宋体"/>
          <w:highlight w:val="none"/>
          <w:lang w:val="zh-TW" w:eastAsia="zh-TW"/>
        </w:rPr>
        <w:t>为防范风险，保障甲乙双方利益，</w:t>
      </w:r>
      <w:r>
        <w:rPr>
          <w:rFonts w:ascii="宋体" w:hAnsi="宋体" w:eastAsia="宋体" w:cs="宋体"/>
          <w:b/>
          <w:bCs/>
          <w:highlight w:val="none"/>
          <w:lang w:val="zh-TW" w:eastAsia="zh-TW"/>
        </w:rPr>
        <w:t>乙方有义务配合甲方的调查，并按甲方要求及时提供相关文件资料</w:t>
      </w:r>
      <w:r>
        <w:rPr>
          <w:rFonts w:ascii="宋体" w:hAnsi="宋体" w:eastAsia="宋体" w:cs="宋体"/>
          <w:highlight w:val="none"/>
          <w:lang w:val="zh-TW" w:eastAsia="zh-TW"/>
        </w:rPr>
        <w:t>。否则，由此造成的损失由乙方承担。</w:t>
      </w:r>
    </w:p>
    <w:p>
      <w:pPr>
        <w:framePr w:wrap="auto" w:vAnchor="margin" w:hAnchor="text" w:yAlign="inline"/>
        <w:numPr>
          <w:ilvl w:val="-1"/>
          <w:numId w:val="0"/>
        </w:numPr>
        <w:spacing w:after="0" w:line="240" w:lineRule="auto"/>
        <w:rPr>
          <w:rFonts w:hint="eastAsia" w:ascii="宋体" w:hAnsi="宋体" w:eastAsia="宋体" w:cs="宋体"/>
          <w:b/>
          <w:bCs/>
          <w:i w:val="0"/>
          <w:iCs w:val="0"/>
          <w:highlight w:val="none"/>
          <w:rtl w:val="0"/>
          <w:lang w:val="zh-TW" w:eastAsia="zh-TW"/>
        </w:rPr>
      </w:pPr>
      <w:r>
        <w:rPr>
          <w:rFonts w:hint="eastAsia" w:ascii="宋体" w:hAnsi="宋体" w:eastAsia="宋体" w:cs="宋体"/>
          <w:b/>
          <w:bCs/>
          <w:highlight w:val="none"/>
          <w:lang w:val="en-US" w:eastAsia="zh-CN"/>
        </w:rPr>
        <w:t>2.</w:t>
      </w:r>
      <w:r>
        <w:rPr>
          <w:rFonts w:hint="eastAsia" w:ascii="宋体" w:hAnsi="宋体" w:eastAsia="宋体" w:cs="宋体"/>
          <w:b/>
          <w:bCs/>
          <w:i w:val="0"/>
          <w:iCs w:val="0"/>
          <w:highlight w:val="none"/>
          <w:rtl w:val="0"/>
          <w:lang w:val="zh-TW" w:eastAsia="zh-TW"/>
        </w:rPr>
        <w:t>乙方不得利用消费金融业务进行虚假交易、洗钱等违法违规行为，且有义务配合甲方进行相关调查</w:t>
      </w:r>
      <w:r>
        <w:rPr>
          <w:rFonts w:hint="eastAsia" w:ascii="宋体" w:hAnsi="宋体" w:eastAsia="宋体" w:cs="宋体"/>
          <w:b/>
          <w:bCs/>
          <w:i w:val="0"/>
          <w:iCs w:val="0"/>
          <w:highlight w:val="none"/>
          <w:rtl w:val="0"/>
          <w:lang w:val="zh-TW" w:eastAsia="zh-CN"/>
        </w:rPr>
        <w:t>、补充证明文件或者在指定期限内办理销户及其他相关手续</w:t>
      </w:r>
      <w:r>
        <w:rPr>
          <w:rFonts w:hint="eastAsia" w:ascii="宋体" w:hAnsi="宋体" w:eastAsia="宋体" w:cs="宋体"/>
          <w:b/>
          <w:bCs/>
          <w:i w:val="0"/>
          <w:iCs w:val="0"/>
          <w:highlight w:val="none"/>
          <w:rtl w:val="0"/>
          <w:lang w:val="zh-TW" w:eastAsia="zh-TW"/>
        </w:rPr>
        <w:t>。乙方逾期未办理的，则视同自愿销户，此时甲方可单方予以销户。如乙方拒绝配合甲方进行相关调查或甲方认为乙方存在下述任一情形：</w:t>
      </w:r>
      <w:r>
        <w:rPr>
          <w:rFonts w:ascii="宋体" w:hAnsi="宋体" w:eastAsia="宋体" w:cs="宋体"/>
          <w:b w:val="0"/>
          <w:bCs w:val="0"/>
          <w:highlight w:val="none"/>
          <w:rtl w:val="0"/>
          <w:lang w:val="en-US"/>
        </w:rPr>
        <w:t>1</w:t>
      </w:r>
      <w:r>
        <w:rPr>
          <w:rFonts w:hint="eastAsia" w:ascii="宋体" w:hAnsi="宋体" w:eastAsia="宋体" w:cs="宋体"/>
          <w:b w:val="0"/>
          <w:bCs w:val="0"/>
          <w:i w:val="0"/>
          <w:iCs w:val="0"/>
          <w:highlight w:val="none"/>
          <w:rtl w:val="0"/>
          <w:lang w:val="en-US" w:eastAsia="zh-CN"/>
        </w:rPr>
        <w:t>）</w:t>
      </w:r>
      <w:r>
        <w:rPr>
          <w:rFonts w:hint="eastAsia" w:ascii="宋体" w:hAnsi="宋体" w:eastAsia="宋体" w:cs="宋体"/>
          <w:b w:val="0"/>
          <w:bCs w:val="0"/>
          <w:i w:val="0"/>
          <w:iCs w:val="0"/>
          <w:highlight w:val="none"/>
          <w:rtl w:val="0"/>
          <w:lang w:val="zh-TW" w:eastAsia="zh-TW"/>
        </w:rPr>
        <w:t>虚假交易；</w:t>
      </w:r>
      <w:r>
        <w:rPr>
          <w:rFonts w:ascii="宋体" w:hAnsi="宋体" w:eastAsia="宋体" w:cs="宋体"/>
          <w:b w:val="0"/>
          <w:bCs w:val="0"/>
          <w:highlight w:val="none"/>
          <w:rtl w:val="0"/>
          <w:lang w:val="en-US"/>
        </w:rPr>
        <w:t>2</w:t>
      </w:r>
      <w:r>
        <w:rPr>
          <w:rFonts w:hint="eastAsia" w:ascii="宋体" w:hAnsi="宋体" w:eastAsia="宋体" w:cs="宋体"/>
          <w:b w:val="0"/>
          <w:bCs w:val="0"/>
          <w:i w:val="0"/>
          <w:iCs w:val="0"/>
          <w:highlight w:val="none"/>
          <w:rtl w:val="0"/>
          <w:lang w:val="en-US" w:eastAsia="zh-TW"/>
        </w:rPr>
        <w:t>）</w:t>
      </w:r>
      <w:r>
        <w:rPr>
          <w:rFonts w:hint="eastAsia" w:ascii="宋体" w:hAnsi="宋体" w:eastAsia="宋体" w:cs="宋体"/>
          <w:b w:val="0"/>
          <w:bCs w:val="0"/>
          <w:i w:val="0"/>
          <w:iCs w:val="0"/>
          <w:highlight w:val="none"/>
          <w:rtl w:val="0"/>
          <w:lang w:val="zh-TW" w:eastAsia="zh-TW"/>
        </w:rPr>
        <w:t>洗钱；</w:t>
      </w:r>
      <w:r>
        <w:rPr>
          <w:rFonts w:ascii="宋体" w:hAnsi="宋体" w:eastAsia="宋体" w:cs="宋体"/>
          <w:b w:val="0"/>
          <w:bCs w:val="0"/>
          <w:highlight w:val="none"/>
          <w:rtl w:val="0"/>
          <w:lang w:val="en-US"/>
        </w:rPr>
        <w:t>3</w:t>
      </w:r>
      <w:r>
        <w:rPr>
          <w:rFonts w:hint="eastAsia" w:ascii="宋体" w:hAnsi="宋体" w:eastAsia="宋体" w:cs="宋体"/>
          <w:b w:val="0"/>
          <w:bCs w:val="0"/>
          <w:i w:val="0"/>
          <w:iCs w:val="0"/>
          <w:highlight w:val="none"/>
          <w:rtl w:val="0"/>
          <w:lang w:val="en-US" w:eastAsia="zh-TW"/>
        </w:rPr>
        <w:t>）</w:t>
      </w:r>
      <w:r>
        <w:rPr>
          <w:rFonts w:hint="eastAsia" w:ascii="宋体" w:hAnsi="宋体" w:eastAsia="宋体" w:cs="宋体"/>
          <w:b w:val="0"/>
          <w:bCs w:val="0"/>
          <w:i w:val="0"/>
          <w:iCs w:val="0"/>
          <w:highlight w:val="none"/>
          <w:rtl w:val="0"/>
          <w:lang w:val="zh-TW" w:eastAsia="zh-TW"/>
        </w:rPr>
        <w:t>欺诈；</w:t>
      </w:r>
      <w:r>
        <w:rPr>
          <w:rFonts w:hint="eastAsia" w:ascii="宋体" w:hAnsi="宋体" w:eastAsia="宋体" w:cs="宋体"/>
          <w:b w:val="0"/>
          <w:bCs w:val="0"/>
          <w:i w:val="0"/>
          <w:iCs w:val="0"/>
          <w:highlight w:val="none"/>
          <w:rtl w:val="0"/>
          <w:lang w:val="en-US" w:eastAsia="zh-CN"/>
        </w:rPr>
        <w:t>4）</w:t>
      </w:r>
      <w:r>
        <w:rPr>
          <w:rFonts w:hint="eastAsia" w:ascii="宋体" w:hAnsi="宋体" w:eastAsia="宋体" w:cs="宋体"/>
          <w:b w:val="0"/>
          <w:bCs w:val="0"/>
          <w:i w:val="0"/>
          <w:iCs w:val="0"/>
          <w:highlight w:val="none"/>
          <w:rtl w:val="0"/>
          <w:lang w:val="zh-TW" w:eastAsia="zh-TW"/>
        </w:rPr>
        <w:t>乙方或乙方重要关联方存在洗钱或者被制裁风险（包括但不限于：提供不实、不完整或者无效的身份或交易信息，未依照本</w:t>
      </w:r>
      <w:r>
        <w:rPr>
          <w:rFonts w:hint="eastAsia" w:ascii="宋体" w:hAnsi="宋体" w:eastAsia="宋体" w:cs="宋体"/>
          <w:b w:val="0"/>
          <w:bCs w:val="0"/>
          <w:i w:val="0"/>
          <w:iCs w:val="0"/>
          <w:highlight w:val="none"/>
          <w:rtl w:val="0"/>
          <w:lang w:val="zh-TW" w:eastAsia="zh-CN"/>
        </w:rPr>
        <w:t>合约</w:t>
      </w:r>
      <w:r>
        <w:rPr>
          <w:rFonts w:hint="eastAsia" w:ascii="宋体" w:hAnsi="宋体" w:eastAsia="宋体" w:cs="宋体"/>
          <w:b w:val="0"/>
          <w:bCs w:val="0"/>
          <w:i w:val="0"/>
          <w:iCs w:val="0"/>
          <w:highlight w:val="none"/>
          <w:rtl w:val="0"/>
          <w:lang w:val="zh-TW" w:eastAsia="zh-TW"/>
        </w:rPr>
        <w:t>要求及时更新身份证明文件，乙方或乙方账户、乙方重要关联方出现异常或涉嫌洗钱、恐怖融资，乙方或乙方交易、乙方重要关联方或其交易涉及联合国、中国等国际组织或国家发布的监控名单或者制裁事项，或乙方或乙方重要关联方在使用金融服务中或为甲方提供服务中出现其他违反可适用法律法规的情况等）</w:t>
      </w:r>
      <w:r>
        <w:rPr>
          <w:rFonts w:hint="eastAsia" w:ascii="宋体" w:hAnsi="宋体" w:eastAsia="宋体" w:cs="宋体"/>
          <w:b w:val="0"/>
          <w:bCs w:val="0"/>
          <w:i w:val="0"/>
          <w:iCs w:val="0"/>
          <w:highlight w:val="none"/>
          <w:rtl w:val="0"/>
          <w:lang w:val="zh-TW" w:eastAsia="zh-CN"/>
        </w:rPr>
        <w:t>；</w:t>
      </w:r>
      <w:r>
        <w:rPr>
          <w:rFonts w:hint="eastAsia" w:ascii="宋体" w:hAnsi="宋体" w:eastAsia="宋体" w:cs="宋体"/>
          <w:b w:val="0"/>
          <w:bCs w:val="0"/>
          <w:i w:val="0"/>
          <w:iCs w:val="0"/>
          <w:highlight w:val="none"/>
          <w:rtl w:val="0"/>
          <w:lang w:val="en-US" w:eastAsia="zh-CN"/>
        </w:rPr>
        <w:t>5）</w:t>
      </w:r>
      <w:r>
        <w:rPr>
          <w:rFonts w:hint="eastAsia" w:ascii="宋体" w:hAnsi="宋体" w:eastAsia="宋体" w:cs="宋体"/>
          <w:b w:val="0"/>
          <w:bCs w:val="0"/>
          <w:i w:val="0"/>
          <w:iCs w:val="0"/>
          <w:highlight w:val="none"/>
          <w:rtl w:val="0"/>
          <w:lang w:val="zh-TW" w:eastAsia="zh-TW"/>
        </w:rPr>
        <w:t>乙方在招商银行开立的账户交易异常，且甲方无法评估乙方涉税、制裁等洗钱风险或经评估超过甲方风险管理能力时</w:t>
      </w:r>
      <w:r>
        <w:rPr>
          <w:rFonts w:hint="eastAsia" w:ascii="宋体" w:hAnsi="宋体" w:eastAsia="宋体" w:cs="宋体"/>
          <w:b w:val="0"/>
          <w:bCs w:val="0"/>
          <w:i w:val="0"/>
          <w:iCs w:val="0"/>
          <w:highlight w:val="none"/>
          <w:rtl w:val="0"/>
          <w:lang w:val="zh-TW" w:eastAsia="zh-CN"/>
        </w:rPr>
        <w:t>；</w:t>
      </w:r>
      <w:r>
        <w:rPr>
          <w:rFonts w:hint="eastAsia" w:ascii="宋体" w:hAnsi="宋体" w:eastAsia="宋体" w:cs="宋体"/>
          <w:b w:val="0"/>
          <w:bCs w:val="0"/>
          <w:highlight w:val="none"/>
          <w:rtl w:val="0"/>
          <w:lang w:val="en-US" w:eastAsia="zh-CN"/>
        </w:rPr>
        <w:t>6</w:t>
      </w:r>
      <w:r>
        <w:rPr>
          <w:rFonts w:hint="eastAsia" w:ascii="宋体" w:hAnsi="宋体" w:eastAsia="宋体" w:cs="宋体"/>
          <w:b w:val="0"/>
          <w:bCs w:val="0"/>
          <w:i w:val="0"/>
          <w:iCs w:val="0"/>
          <w:highlight w:val="none"/>
          <w:rtl w:val="0"/>
          <w:lang w:val="en-US" w:eastAsia="zh-TW"/>
        </w:rPr>
        <w:t>）</w:t>
      </w:r>
      <w:r>
        <w:rPr>
          <w:rFonts w:hint="eastAsia" w:ascii="宋体" w:hAnsi="宋体" w:eastAsia="宋体" w:cs="宋体"/>
          <w:b w:val="0"/>
          <w:bCs w:val="0"/>
          <w:i w:val="0"/>
          <w:iCs w:val="0"/>
          <w:highlight w:val="none"/>
          <w:rtl w:val="0"/>
          <w:lang w:val="zh-TW" w:eastAsia="zh-TW"/>
        </w:rPr>
        <w:t>违反诚信原则的行为；</w:t>
      </w:r>
      <w:r>
        <w:rPr>
          <w:rFonts w:hint="eastAsia" w:ascii="宋体" w:hAnsi="宋体" w:eastAsia="宋体" w:cs="宋体"/>
          <w:b w:val="0"/>
          <w:bCs w:val="0"/>
          <w:highlight w:val="none"/>
          <w:rtl w:val="0"/>
          <w:lang w:val="en-US" w:eastAsia="zh-CN"/>
        </w:rPr>
        <w:t>7</w:t>
      </w:r>
      <w:r>
        <w:rPr>
          <w:rFonts w:hint="eastAsia" w:ascii="宋体" w:hAnsi="宋体" w:eastAsia="宋体" w:cs="宋体"/>
          <w:b w:val="0"/>
          <w:bCs w:val="0"/>
          <w:i w:val="0"/>
          <w:iCs w:val="0"/>
          <w:highlight w:val="none"/>
          <w:rtl w:val="0"/>
          <w:lang w:val="en-US" w:eastAsia="zh-CN"/>
        </w:rPr>
        <w:t>）</w:t>
      </w:r>
      <w:r>
        <w:rPr>
          <w:rFonts w:hint="eastAsia" w:ascii="宋体" w:hAnsi="宋体" w:eastAsia="宋体" w:cs="宋体"/>
          <w:b w:val="0"/>
          <w:bCs w:val="0"/>
          <w:i w:val="0"/>
          <w:iCs w:val="0"/>
          <w:highlight w:val="none"/>
          <w:rtl w:val="0"/>
          <w:lang w:val="zh-TW" w:eastAsia="zh-TW"/>
        </w:rPr>
        <w:t>违反本</w:t>
      </w:r>
      <w:r>
        <w:rPr>
          <w:rFonts w:hint="eastAsia" w:ascii="宋体" w:hAnsi="宋体" w:eastAsia="宋体" w:cs="宋体"/>
          <w:b w:val="0"/>
          <w:bCs w:val="0"/>
          <w:i w:val="0"/>
          <w:iCs w:val="0"/>
          <w:highlight w:val="none"/>
          <w:rtl w:val="0"/>
          <w:lang w:val="en-US" w:eastAsia="zh-CN"/>
        </w:rPr>
        <w:t>合约</w:t>
      </w:r>
      <w:r>
        <w:rPr>
          <w:rFonts w:hint="eastAsia" w:ascii="宋体" w:hAnsi="宋体" w:eastAsia="宋体" w:cs="宋体"/>
          <w:b w:val="0"/>
          <w:bCs w:val="0"/>
          <w:i w:val="0"/>
          <w:iCs w:val="0"/>
          <w:highlight w:val="none"/>
          <w:rtl w:val="0"/>
          <w:lang w:val="zh-TW" w:eastAsia="zh-TW"/>
        </w:rPr>
        <w:t>约定；</w:t>
      </w:r>
      <w:r>
        <w:rPr>
          <w:rFonts w:hint="eastAsia" w:ascii="宋体" w:hAnsi="宋体" w:eastAsia="宋体" w:cs="宋体"/>
          <w:b w:val="0"/>
          <w:bCs w:val="0"/>
          <w:highlight w:val="none"/>
          <w:rtl w:val="0"/>
          <w:lang w:val="en-US" w:eastAsia="zh-CN"/>
        </w:rPr>
        <w:t>8</w:t>
      </w:r>
      <w:r>
        <w:rPr>
          <w:rFonts w:hint="eastAsia" w:ascii="宋体" w:hAnsi="宋体" w:eastAsia="宋体" w:cs="宋体"/>
          <w:b w:val="0"/>
          <w:bCs w:val="0"/>
          <w:i w:val="0"/>
          <w:iCs w:val="0"/>
          <w:highlight w:val="none"/>
          <w:rtl w:val="0"/>
          <w:lang w:val="en-US" w:eastAsia="zh-CN"/>
        </w:rPr>
        <w:t>）</w:t>
      </w:r>
      <w:r>
        <w:rPr>
          <w:rFonts w:hint="eastAsia" w:ascii="宋体" w:hAnsi="宋体" w:eastAsia="宋体" w:cs="宋体"/>
          <w:b w:val="0"/>
          <w:bCs w:val="0"/>
          <w:i w:val="0"/>
          <w:iCs w:val="0"/>
          <w:highlight w:val="none"/>
          <w:rtl w:val="0"/>
          <w:lang w:val="zh-TW" w:eastAsia="zh-TW"/>
        </w:rPr>
        <w:t>其他违法违规行为</w:t>
      </w:r>
      <w:r>
        <w:rPr>
          <w:rFonts w:hint="eastAsia" w:ascii="宋体" w:hAnsi="宋体" w:eastAsia="宋体" w:cs="宋体"/>
          <w:b/>
          <w:bCs/>
          <w:i w:val="0"/>
          <w:iCs w:val="0"/>
          <w:highlight w:val="none"/>
          <w:rtl w:val="0"/>
          <w:lang w:val="zh-TW" w:eastAsia="zh-TW"/>
        </w:rPr>
        <w:t>，</w:t>
      </w:r>
      <w:r>
        <w:rPr>
          <w:rFonts w:hint="eastAsia" w:ascii="宋体" w:hAnsi="宋体" w:eastAsia="宋体" w:cs="宋体"/>
          <w:b/>
          <w:bCs/>
          <w:i w:val="0"/>
          <w:iCs w:val="0"/>
          <w:highlight w:val="none"/>
          <w:rtl w:val="0"/>
          <w:lang w:val="en-US" w:eastAsia="zh-CN"/>
        </w:rPr>
        <w:t>则</w:t>
      </w:r>
      <w:r>
        <w:rPr>
          <w:rFonts w:hint="eastAsia" w:ascii="宋体" w:hAnsi="宋体" w:eastAsia="宋体" w:cs="宋体"/>
          <w:b/>
          <w:bCs/>
          <w:i w:val="0"/>
          <w:iCs w:val="0"/>
          <w:highlight w:val="none"/>
          <w:rtl w:val="0"/>
          <w:lang w:val="zh-TW" w:eastAsia="zh-TW"/>
        </w:rPr>
        <w:t>甲方有权采取以下一种、多种或全部措施：</w:t>
      </w:r>
      <w:r>
        <w:rPr>
          <w:rFonts w:ascii="宋体" w:hAnsi="宋体" w:eastAsia="宋体" w:cs="宋体"/>
          <w:b/>
          <w:bCs/>
          <w:highlight w:val="none"/>
          <w:rtl w:val="0"/>
          <w:lang w:val="en-US"/>
        </w:rPr>
        <w:t>1</w:t>
      </w:r>
      <w:r>
        <w:rPr>
          <w:rFonts w:hint="eastAsia" w:ascii="宋体" w:hAnsi="宋体" w:eastAsia="宋体" w:cs="宋体"/>
          <w:b/>
          <w:bCs/>
          <w:i w:val="0"/>
          <w:iCs w:val="0"/>
          <w:highlight w:val="none"/>
          <w:rtl w:val="0"/>
          <w:lang w:val="en-US" w:eastAsia="zh-CN"/>
        </w:rPr>
        <w:t>）</w:t>
      </w:r>
      <w:r>
        <w:rPr>
          <w:rFonts w:hint="eastAsia" w:ascii="宋体" w:hAnsi="宋体" w:eastAsia="宋体" w:cs="宋体"/>
          <w:b/>
          <w:bCs/>
          <w:i w:val="0"/>
          <w:iCs w:val="0"/>
          <w:highlight w:val="none"/>
          <w:rtl w:val="0"/>
          <w:lang w:val="zh-TW" w:eastAsia="zh-TW"/>
        </w:rPr>
        <w:t>暂停或终止向乙方提供消费金融业务；</w:t>
      </w:r>
      <w:r>
        <w:rPr>
          <w:rFonts w:ascii="宋体" w:hAnsi="宋体" w:eastAsia="宋体" w:cs="宋体"/>
          <w:b/>
          <w:bCs/>
          <w:highlight w:val="none"/>
          <w:rtl w:val="0"/>
          <w:lang w:val="en-US"/>
        </w:rPr>
        <w:t>2</w:t>
      </w:r>
      <w:r>
        <w:rPr>
          <w:rFonts w:hint="eastAsia" w:ascii="宋体" w:hAnsi="宋体" w:eastAsia="宋体" w:cs="宋体"/>
          <w:b/>
          <w:bCs/>
          <w:i w:val="0"/>
          <w:iCs w:val="0"/>
          <w:highlight w:val="none"/>
          <w:rtl w:val="0"/>
          <w:lang w:val="en-US" w:eastAsia="zh-TW"/>
        </w:rPr>
        <w:t>）</w:t>
      </w:r>
      <w:r>
        <w:rPr>
          <w:rFonts w:hint="eastAsia" w:ascii="宋体" w:hAnsi="宋体" w:eastAsia="宋体" w:cs="宋体"/>
          <w:b/>
          <w:bCs/>
          <w:i w:val="0"/>
          <w:iCs w:val="0"/>
          <w:highlight w:val="none"/>
          <w:rtl w:val="0"/>
          <w:lang w:val="zh-TW" w:eastAsia="zh-TW"/>
        </w:rPr>
        <w:t>终止本</w:t>
      </w:r>
      <w:r>
        <w:rPr>
          <w:rFonts w:hint="eastAsia" w:ascii="宋体" w:hAnsi="宋体" w:eastAsia="宋体" w:cs="宋体"/>
          <w:b/>
          <w:bCs/>
          <w:i w:val="0"/>
          <w:iCs w:val="0"/>
          <w:highlight w:val="none"/>
          <w:rtl w:val="0"/>
          <w:lang w:val="en-US" w:eastAsia="zh-CN"/>
        </w:rPr>
        <w:t>合约</w:t>
      </w:r>
      <w:r>
        <w:rPr>
          <w:rFonts w:hint="eastAsia" w:ascii="宋体" w:hAnsi="宋体" w:eastAsia="宋体" w:cs="宋体"/>
          <w:b/>
          <w:bCs/>
          <w:i w:val="0"/>
          <w:iCs w:val="0"/>
          <w:highlight w:val="none"/>
          <w:rtl w:val="0"/>
          <w:lang w:val="zh-TW" w:eastAsia="zh-TW"/>
        </w:rPr>
        <w:t>；</w:t>
      </w:r>
      <w:r>
        <w:rPr>
          <w:rFonts w:ascii="宋体" w:hAnsi="宋体" w:eastAsia="宋体" w:cs="宋体"/>
          <w:b/>
          <w:bCs/>
          <w:highlight w:val="none"/>
          <w:rtl w:val="0"/>
          <w:lang w:val="en-US"/>
        </w:rPr>
        <w:t>3</w:t>
      </w:r>
      <w:r>
        <w:rPr>
          <w:rFonts w:hint="eastAsia" w:ascii="宋体" w:hAnsi="宋体" w:eastAsia="宋体" w:cs="宋体"/>
          <w:b/>
          <w:bCs/>
          <w:i w:val="0"/>
          <w:iCs w:val="0"/>
          <w:highlight w:val="none"/>
          <w:rtl w:val="0"/>
          <w:lang w:val="en-US" w:eastAsia="zh-TW"/>
        </w:rPr>
        <w:t>）</w:t>
      </w:r>
      <w:r>
        <w:rPr>
          <w:rFonts w:hint="eastAsia" w:ascii="宋体" w:hAnsi="宋体" w:eastAsia="宋体" w:cs="宋体"/>
          <w:b/>
          <w:bCs/>
          <w:i w:val="0"/>
          <w:iCs w:val="0"/>
          <w:highlight w:val="none"/>
          <w:rtl w:val="0"/>
          <w:lang w:val="zh-TW" w:eastAsia="zh-TW"/>
        </w:rPr>
        <w:t>限制或取消乙方的信用卡交易；</w:t>
      </w:r>
      <w:r>
        <w:rPr>
          <w:rFonts w:ascii="宋体" w:hAnsi="宋体" w:eastAsia="宋体" w:cs="宋体"/>
          <w:b/>
          <w:bCs/>
          <w:highlight w:val="none"/>
          <w:rtl w:val="0"/>
          <w:lang w:val="en-US"/>
        </w:rPr>
        <w:t>4</w:t>
      </w:r>
      <w:r>
        <w:rPr>
          <w:rFonts w:hint="eastAsia" w:ascii="宋体" w:hAnsi="宋体" w:eastAsia="宋体" w:cs="宋体"/>
          <w:b/>
          <w:bCs/>
          <w:i w:val="0"/>
          <w:iCs w:val="0"/>
          <w:highlight w:val="none"/>
          <w:rtl w:val="0"/>
          <w:lang w:val="en-US" w:eastAsia="zh-TW"/>
        </w:rPr>
        <w:t>）</w:t>
      </w:r>
      <w:r>
        <w:rPr>
          <w:rFonts w:hint="eastAsia" w:ascii="宋体" w:hAnsi="宋体" w:eastAsia="宋体" w:cs="宋体"/>
          <w:b/>
          <w:bCs/>
          <w:i w:val="0"/>
          <w:iCs w:val="0"/>
          <w:highlight w:val="none"/>
          <w:rtl w:val="0"/>
          <w:lang w:val="zh-TW" w:eastAsia="zh-TW"/>
        </w:rPr>
        <w:t>中止或停止乙方使用甲方信用卡的权利。甲方因乙方出现本条所述的风险情况而采取上述措施所造成的责任和损失由乙方自行承担。乙方同时还应对甲方由此可能产生的损失承担赔偿责任。甲方有权直接从乙方账户扣款对甲方所受损失予以弥补。</w:t>
      </w:r>
    </w:p>
    <w:p>
      <w:pPr>
        <w:framePr w:wrap="auto" w:vAnchor="margin" w:hAnchor="text" w:yAlign="inline"/>
        <w:spacing w:after="0" w:line="240" w:lineRule="auto"/>
        <w:rPr>
          <w:rFonts w:hint="eastAsia" w:ascii="宋体" w:hAnsi="宋体" w:eastAsia="宋体" w:cs="宋体"/>
          <w:highlight w:val="none"/>
        </w:rPr>
      </w:pPr>
      <w:r>
        <w:rPr>
          <w:rFonts w:hint="eastAsia" w:ascii="宋体" w:hAnsi="宋体" w:eastAsia="宋体" w:cs="宋体"/>
          <w:highlight w:val="none"/>
        </w:rPr>
        <w:t>3</w:t>
      </w:r>
      <w:r>
        <w:rPr>
          <w:rFonts w:ascii="宋体" w:hAnsi="宋体" w:eastAsia="宋体" w:cs="宋体"/>
          <w:highlight w:val="none"/>
        </w:rPr>
        <w:t>.</w:t>
      </w:r>
      <w:r>
        <w:rPr>
          <w:rFonts w:ascii="宋体" w:hAnsi="宋体" w:eastAsia="宋体" w:cs="宋体"/>
          <w:highlight w:val="none"/>
          <w:lang w:val="zh-TW" w:eastAsia="zh-TW"/>
        </w:rPr>
        <w:t>为了确保资金安全，</w:t>
      </w:r>
      <w:r>
        <w:rPr>
          <w:rFonts w:ascii="宋体" w:hAnsi="宋体" w:eastAsia="宋体" w:cs="宋体"/>
          <w:b/>
          <w:bCs/>
          <w:highlight w:val="none"/>
          <w:lang w:val="zh-TW" w:eastAsia="zh-TW"/>
        </w:rPr>
        <w:t>乙方须妥善保管好乙方</w:t>
      </w:r>
      <w:r>
        <w:rPr>
          <w:rFonts w:ascii="宋体" w:hAnsi="宋体" w:eastAsia="宋体" w:cs="宋体"/>
          <w:b w:val="0"/>
          <w:bCs w:val="0"/>
          <w:highlight w:val="none"/>
          <w:lang w:val="zh-TW" w:eastAsia="zh-TW"/>
        </w:rPr>
        <w:t>的</w:t>
      </w:r>
      <w:r>
        <w:rPr>
          <w:rFonts w:ascii="宋体" w:hAnsi="宋体" w:eastAsia="宋体" w:cs="宋体"/>
          <w:highlight w:val="none"/>
          <w:lang w:val="zh-TW" w:eastAsia="zh-TW"/>
        </w:rPr>
        <w:t>信用卡卡号、有效期、密码等</w:t>
      </w:r>
      <w:r>
        <w:rPr>
          <w:rFonts w:ascii="宋体" w:hAnsi="宋体" w:eastAsia="宋体" w:cs="宋体"/>
          <w:b/>
          <w:bCs/>
          <w:highlight w:val="none"/>
          <w:lang w:val="zh-TW" w:eastAsia="zh-TW"/>
        </w:rPr>
        <w:t>卡片信息和个人信息。因乙方原因导致乙方个人信息或卡片信息泄露造成的风险和损失，由乙方承担。</w:t>
      </w:r>
    </w:p>
    <w:p>
      <w:pPr>
        <w:framePr w:wrap="auto" w:vAnchor="margin" w:hAnchor="text" w:yAlign="inline"/>
        <w:spacing w:line="240" w:lineRule="auto"/>
        <w:rPr>
          <w:rStyle w:val="8"/>
          <w:rFonts w:hint="eastAsia" w:ascii="宋体" w:hAnsi="宋体" w:eastAsia="宋体" w:cs="宋体"/>
          <w:highlight w:val="none"/>
        </w:rPr>
      </w:pPr>
      <w:r>
        <w:rPr>
          <w:rFonts w:hint="eastAsia" w:ascii="宋体" w:hAnsi="宋体" w:eastAsia="宋体" w:cs="宋体"/>
          <w:b/>
          <w:bCs/>
          <w:highlight w:val="none"/>
        </w:rPr>
        <w:t>4</w:t>
      </w:r>
      <w:r>
        <w:rPr>
          <w:rFonts w:ascii="宋体" w:hAnsi="宋体" w:eastAsia="宋体" w:cs="宋体"/>
          <w:b/>
          <w:bCs/>
          <w:highlight w:val="none"/>
        </w:rPr>
        <w:t>.</w:t>
      </w:r>
      <w:r>
        <w:rPr>
          <w:rFonts w:ascii="宋体" w:hAnsi="宋体" w:eastAsia="宋体" w:cs="宋体"/>
          <w:b/>
          <w:bCs/>
          <w:highlight w:val="none"/>
          <w:lang w:val="zh-TW" w:eastAsia="zh-TW"/>
        </w:rPr>
        <w:t>甲方将提前公告或通知</w:t>
      </w:r>
      <w:r>
        <w:rPr>
          <w:rFonts w:ascii="宋体" w:hAnsi="宋体" w:eastAsia="宋体" w:cs="宋体"/>
          <w:highlight w:val="none"/>
          <w:lang w:val="zh-TW" w:eastAsia="zh-TW"/>
        </w:rPr>
        <w:t>（</w:t>
      </w:r>
      <w:r>
        <w:rPr>
          <w:rFonts w:ascii="宋体" w:hAnsi="宋体" w:eastAsia="宋体" w:cs="宋体"/>
          <w:b w:val="0"/>
          <w:bCs w:val="0"/>
          <w:highlight w:val="none"/>
          <w:lang w:val="zh-TW" w:eastAsia="zh-TW"/>
        </w:rPr>
        <w:t>甲方</w:t>
      </w:r>
      <w:r>
        <w:rPr>
          <w:rFonts w:hint="eastAsia" w:ascii="宋体" w:hAnsi="宋体" w:eastAsia="宋体" w:cs="宋体"/>
          <w:b w:val="0"/>
          <w:bCs w:val="0"/>
          <w:highlight w:val="none"/>
          <w:lang w:val="en-US" w:eastAsia="zh-CN"/>
        </w:rPr>
        <w:t>将</w:t>
      </w:r>
      <w:r>
        <w:rPr>
          <w:rFonts w:ascii="宋体" w:hAnsi="宋体" w:eastAsia="宋体" w:cs="宋体"/>
          <w:b w:val="0"/>
          <w:bCs w:val="0"/>
          <w:highlight w:val="none"/>
          <w:lang w:val="zh-TW" w:eastAsia="zh-TW"/>
        </w:rPr>
        <w:t>根据实际业务情况选择以下一种或多种方式予以通知</w:t>
      </w:r>
      <w:r>
        <w:rPr>
          <w:rFonts w:ascii="宋体" w:hAnsi="宋体" w:eastAsia="宋体" w:cs="宋体"/>
          <w:highlight w:val="none"/>
          <w:lang w:val="zh-TW" w:eastAsia="zh-TW"/>
        </w:rPr>
        <w:t>，具体可供选择的通知方式包括但不限于网站公告、营业网点公告、对账单告知、电子邮件告知、短信通知、报刊公告或语音电话通知等）</w:t>
      </w:r>
      <w:r>
        <w:rPr>
          <w:rFonts w:ascii="宋体" w:hAnsi="宋体" w:eastAsia="宋体" w:cs="宋体"/>
          <w:b/>
          <w:bCs/>
          <w:highlight w:val="none"/>
          <w:lang w:val="zh-TW" w:eastAsia="zh-TW"/>
        </w:rPr>
        <w:t>乙方下述变更事项</w:t>
      </w:r>
      <w:r>
        <w:rPr>
          <w:rFonts w:ascii="宋体" w:hAnsi="宋体" w:eastAsia="宋体" w:cs="宋体"/>
          <w:highlight w:val="none"/>
          <w:lang w:val="zh-TW" w:eastAsia="zh-TW"/>
        </w:rPr>
        <w:t>：</w:t>
      </w:r>
      <w:r>
        <w:rPr>
          <w:rFonts w:ascii="宋体" w:hAnsi="宋体" w:eastAsia="宋体" w:cs="宋体"/>
          <w:b/>
          <w:bCs/>
          <w:highlight w:val="none"/>
          <w:lang w:val="zh-TW" w:eastAsia="zh-TW"/>
        </w:rPr>
        <w:t>本合约或作为本合约组成部分的招商银行信用卡章程的修改、招商银行信用卡收费标准中收费项目或标准的变化等。该等变更自公告或通知中载明的生效日期起开始生效，乙方有权在生效日期前选择是否同意该等变更。如乙方不接受该等变更，乙方应在公告或通知中载明的生效日期前终止使用信用卡</w:t>
      </w:r>
      <w:r>
        <w:rPr>
          <w:rFonts w:hint="eastAsia" w:ascii="宋体" w:hAnsi="宋体" w:eastAsia="宋体" w:cs="宋体"/>
          <w:b/>
          <w:bCs/>
          <w:highlight w:val="none"/>
          <w:lang w:val="en-US" w:eastAsia="zh-CN"/>
        </w:rPr>
        <w:t>和</w:t>
      </w:r>
      <w:r>
        <w:rPr>
          <w:rFonts w:ascii="宋体" w:hAnsi="宋体" w:eastAsia="宋体" w:cs="宋体"/>
          <w:b/>
          <w:bCs/>
          <w:highlight w:val="none"/>
          <w:lang w:val="zh-TW" w:eastAsia="zh-TW"/>
        </w:rPr>
        <w:t>消费金融业务，并按照规定提前一次性偿还消费金融债务和办理销户手续等，甲方有权宣布乙方的剩余分期债务部分或全部提前到期，并有权要求乙方提前一次性清偿，且甲方有权取消并要求乙方退回消费金融业务项下甲方为乙方提供的营销活动奖励</w:t>
      </w:r>
      <w:r>
        <w:rPr>
          <w:rFonts w:ascii="宋体" w:hAnsi="宋体" w:eastAsia="宋体" w:cs="宋体"/>
          <w:highlight w:val="none"/>
          <w:lang w:val="zh-TW" w:eastAsia="zh-TW"/>
        </w:rPr>
        <w:t>，</w:t>
      </w:r>
      <w:r>
        <w:rPr>
          <w:rFonts w:ascii="宋体" w:hAnsi="宋体" w:eastAsia="宋体" w:cs="宋体"/>
          <w:b/>
          <w:bCs/>
          <w:highlight w:val="none"/>
          <w:lang w:val="zh-TW" w:eastAsia="zh-TW"/>
        </w:rPr>
        <w:t>乙方应当提前一次性清偿甲方宣布提前到期的剩余分期债务并退回营销活动奖励，甲方已收取的</w:t>
      </w:r>
      <w:r>
        <w:rPr>
          <w:rFonts w:hint="eastAsia" w:ascii="宋体" w:hAnsi="宋体" w:eastAsia="宋体" w:cs="宋体"/>
          <w:b/>
          <w:bCs/>
          <w:highlight w:val="none"/>
          <w:lang w:val="en-US" w:eastAsia="zh-CN"/>
        </w:rPr>
        <w:t>分期手续费</w:t>
      </w:r>
      <w:r>
        <w:rPr>
          <w:rFonts w:ascii="宋体" w:hAnsi="宋体" w:eastAsia="宋体" w:cs="宋体"/>
          <w:b/>
          <w:bCs/>
          <w:highlight w:val="none"/>
          <w:lang w:val="zh-TW" w:eastAsia="zh-TW"/>
        </w:rPr>
        <w:t>不予退还且将按甲方宣布提前到期的剩余分期债务中的未偿本金的</w:t>
      </w:r>
      <w:r>
        <w:rPr>
          <w:rFonts w:ascii="宋体" w:hAnsi="宋体" w:eastAsia="宋体" w:cs="宋体"/>
          <w:b/>
          <w:bCs/>
          <w:highlight w:val="none"/>
        </w:rPr>
        <w:t>3%</w:t>
      </w:r>
      <w:r>
        <w:rPr>
          <w:rFonts w:ascii="宋体" w:hAnsi="宋体" w:eastAsia="宋体" w:cs="宋体"/>
          <w:b/>
          <w:bCs/>
          <w:highlight w:val="none"/>
          <w:lang w:val="zh-TW" w:eastAsia="zh-TW"/>
        </w:rPr>
        <w:t>向乙方收取提前结清违约金，乙方支付的提前结清违约金与退回的营销活动奖励金额之和，最低为</w:t>
      </w:r>
      <w:r>
        <w:rPr>
          <w:rFonts w:ascii="宋体" w:hAnsi="宋体" w:eastAsia="宋体" w:cs="宋体"/>
          <w:b/>
          <w:bCs/>
          <w:highlight w:val="none"/>
        </w:rPr>
        <w:t>0</w:t>
      </w:r>
      <w:r>
        <w:rPr>
          <w:rFonts w:ascii="宋体" w:hAnsi="宋体" w:eastAsia="宋体" w:cs="宋体"/>
          <w:b/>
          <w:bCs/>
          <w:highlight w:val="none"/>
          <w:lang w:val="zh-TW" w:eastAsia="zh-TW"/>
        </w:rPr>
        <w:t>元，最高不超过</w:t>
      </w:r>
      <w:r>
        <w:rPr>
          <w:rFonts w:hint="eastAsia" w:ascii="宋体" w:hAnsi="宋体" w:eastAsia="宋体" w:cs="宋体"/>
          <w:b/>
          <w:bCs/>
          <w:highlight w:val="none"/>
          <w:lang w:val="en-US" w:eastAsia="zh-CN"/>
        </w:rPr>
        <w:t>消费金融业务</w:t>
      </w:r>
      <w:r>
        <w:rPr>
          <w:rFonts w:ascii="宋体" w:hAnsi="宋体" w:eastAsia="宋体" w:cs="宋体"/>
          <w:b/>
          <w:bCs/>
          <w:highlight w:val="none"/>
          <w:lang w:val="zh-TW" w:eastAsia="zh-TW"/>
        </w:rPr>
        <w:t>全部剩余</w:t>
      </w:r>
      <w:r>
        <w:rPr>
          <w:rFonts w:hint="eastAsia" w:ascii="宋体" w:hAnsi="宋体" w:eastAsia="宋体" w:cs="宋体"/>
          <w:b/>
          <w:bCs/>
          <w:highlight w:val="none"/>
          <w:lang w:val="en-US" w:eastAsia="zh-CN"/>
        </w:rPr>
        <w:t>分期手续费</w:t>
      </w:r>
      <w:r>
        <w:rPr>
          <w:rFonts w:ascii="宋体" w:hAnsi="宋体" w:eastAsia="宋体" w:cs="宋体"/>
          <w:b/>
          <w:bCs/>
          <w:highlight w:val="none"/>
          <w:lang w:val="zh-TW" w:eastAsia="zh-TW"/>
        </w:rPr>
        <w:t>，如上述提前结清违约金与退回的营销活动奖励金额之和不足以弥补甲方损失的，甲方有权追索差额部分。否则视为乙方同意该等变更，变更后的内容对乙方具有法律约束力</w:t>
      </w:r>
      <w:r>
        <w:rPr>
          <w:rFonts w:ascii="宋体" w:hAnsi="宋体" w:eastAsia="宋体" w:cs="宋体"/>
          <w:highlight w:val="none"/>
          <w:lang w:val="zh-TW" w:eastAsia="zh-TW"/>
        </w:rPr>
        <w:t>。</w:t>
      </w:r>
    </w:p>
    <w:p>
      <w:pPr>
        <w:framePr w:wrap="auto" w:vAnchor="margin" w:hAnchor="text" w:yAlign="inline"/>
        <w:spacing w:line="240" w:lineRule="auto"/>
        <w:rPr>
          <w:rFonts w:hint="eastAsia" w:ascii="宋体" w:hAnsi="宋体" w:eastAsia="宋体" w:cs="宋体"/>
          <w:kern w:val="0"/>
          <w:highlight w:val="none"/>
        </w:rPr>
      </w:pPr>
      <w:r>
        <w:rPr>
          <w:rFonts w:hint="eastAsia" w:ascii="宋体" w:hAnsi="宋体" w:eastAsia="宋体" w:cs="宋体"/>
          <w:highlight w:val="none"/>
        </w:rPr>
        <w:t>5</w:t>
      </w:r>
      <w:r>
        <w:rPr>
          <w:rFonts w:ascii="宋体" w:hAnsi="宋体" w:eastAsia="宋体" w:cs="宋体"/>
          <w:highlight w:val="none"/>
        </w:rPr>
        <w:t>.</w:t>
      </w:r>
      <w:r>
        <w:rPr>
          <w:rFonts w:ascii="宋体" w:hAnsi="宋体" w:eastAsia="宋体" w:cs="宋体"/>
          <w:highlight w:val="none"/>
          <w:shd w:val="clear" w:color="auto" w:fill="FFFFFF"/>
          <w:lang w:val="zh-TW" w:eastAsia="zh-TW"/>
        </w:rPr>
        <w:t>本合约适用中华人民共和国法律。甲方与乙方在履行本合约中发生的争议，由双方协商解决。</w:t>
      </w:r>
      <w:r>
        <w:rPr>
          <w:rFonts w:ascii="宋体" w:hAnsi="宋体" w:eastAsia="宋体" w:cs="宋体"/>
          <w:b/>
          <w:bCs/>
          <w:highlight w:val="none"/>
          <w:shd w:val="clear" w:color="auto" w:fill="FFFFFF"/>
          <w:lang w:val="zh-TW" w:eastAsia="zh-TW"/>
        </w:rPr>
        <w:t>乙方为境内居民</w:t>
      </w:r>
      <w:r>
        <w:rPr>
          <w:rFonts w:ascii="宋体" w:hAnsi="宋体" w:eastAsia="宋体" w:cs="宋体"/>
          <w:highlight w:val="none"/>
          <w:shd w:val="clear" w:color="auto" w:fill="FFFFFF"/>
          <w:lang w:val="zh-TW" w:eastAsia="zh-TW"/>
        </w:rPr>
        <w:t>，</w:t>
      </w:r>
      <w:r>
        <w:rPr>
          <w:rFonts w:ascii="宋体" w:hAnsi="宋体" w:eastAsia="宋体" w:cs="宋体"/>
          <w:b/>
          <w:bCs/>
          <w:highlight w:val="none"/>
          <w:shd w:val="clear" w:color="auto" w:fill="FFFFFF"/>
          <w:lang w:val="zh-TW" w:eastAsia="zh-TW"/>
        </w:rPr>
        <w:t>双方协商不成提起诉讼的，由合约签订地或甲方（含其分中心）所在地的人民法院管辖</w:t>
      </w:r>
      <w:r>
        <w:rPr>
          <w:rFonts w:ascii="宋体" w:hAnsi="宋体" w:eastAsia="宋体" w:cs="宋体"/>
          <w:highlight w:val="none"/>
          <w:shd w:val="clear" w:color="auto" w:fill="FFFFFF"/>
          <w:lang w:val="zh-TW" w:eastAsia="zh-TW"/>
        </w:rPr>
        <w:t>。</w:t>
      </w:r>
      <w:r>
        <w:rPr>
          <w:rFonts w:ascii="宋体" w:hAnsi="宋体" w:eastAsia="宋体" w:cs="宋体"/>
          <w:b/>
          <w:bCs/>
          <w:highlight w:val="none"/>
          <w:shd w:val="clear" w:color="auto" w:fill="FFFFFF"/>
          <w:lang w:val="zh-TW" w:eastAsia="zh-TW"/>
        </w:rPr>
        <w:t>乙方为外籍人士或港、澳、台籍人士，双方协商不成的，应提请上海仲裁委员会按照申请仲裁时其现行有效的仲裁规则进行仲裁。仲裁应以中文进行</w:t>
      </w:r>
      <w:r>
        <w:rPr>
          <w:rFonts w:ascii="宋体" w:hAnsi="宋体" w:eastAsia="宋体" w:cs="宋体"/>
          <w:highlight w:val="none"/>
          <w:shd w:val="clear" w:color="auto" w:fill="FFFFFF"/>
          <w:lang w:val="zh-TW" w:eastAsia="zh-TW"/>
        </w:rPr>
        <w:t>。</w:t>
      </w:r>
      <w:r>
        <w:rPr>
          <w:rFonts w:hint="eastAsia" w:ascii="宋体" w:hAnsi="宋体" w:eastAsia="宋体" w:cs="宋体"/>
          <w:highlight w:val="none"/>
          <w:shd w:val="clear" w:color="auto" w:fill="FFFFFF"/>
          <w:lang w:val="zh-TW" w:eastAsia="zh-TW"/>
        </w:rPr>
        <w:t>根据相关法律法规的规定，</w:t>
      </w:r>
      <w:r>
        <w:rPr>
          <w:rFonts w:hint="eastAsia" w:ascii="宋体" w:hAnsi="宋体" w:eastAsia="宋体" w:cs="宋体"/>
          <w:b/>
          <w:bCs/>
          <w:highlight w:val="none"/>
          <w:shd w:val="clear" w:color="auto" w:fill="FFFFFF"/>
          <w:lang w:val="zh-TW" w:eastAsia="zh-TW"/>
        </w:rPr>
        <w:t>双方知晓并同意就双方争议标的为人民币五万元以上</w:t>
      </w:r>
      <w:r>
        <w:rPr>
          <w:rFonts w:hint="eastAsia" w:ascii="宋体" w:hAnsi="宋体" w:eastAsia="宋体" w:cs="宋体"/>
          <w:b/>
          <w:bCs/>
          <w:highlight w:val="none"/>
          <w:shd w:val="clear" w:color="auto" w:fill="FFFFFF"/>
          <w:lang w:val="zh-TW" w:eastAsia="zh-CN"/>
        </w:rPr>
        <w:t>、</w:t>
      </w:r>
      <w:r>
        <w:rPr>
          <w:rFonts w:hint="eastAsia" w:ascii="宋体" w:hAnsi="宋体" w:eastAsia="宋体" w:cs="宋体"/>
          <w:b/>
          <w:bCs/>
          <w:highlight w:val="none"/>
          <w:shd w:val="clear" w:color="auto" w:fill="FFFFFF"/>
          <w:lang w:val="zh-TW" w:eastAsia="zh-TW"/>
        </w:rPr>
        <w:t>十万元以下的简单金融类案件适用小额诉讼程序进行审理，</w:t>
      </w:r>
      <w:r>
        <w:rPr>
          <w:rFonts w:hint="eastAsia" w:ascii="宋体" w:hAnsi="宋体" w:eastAsia="宋体" w:cs="宋体"/>
          <w:b/>
          <w:sz w:val="21"/>
          <w:szCs w:val="21"/>
          <w:highlight w:val="none"/>
          <w:lang w:val="en-US" w:eastAsia="zh-CN"/>
        </w:rPr>
        <w:t>小</w:t>
      </w:r>
      <w:r>
        <w:rPr>
          <w:rFonts w:hint="eastAsia" w:ascii="宋体" w:hAnsi="宋体" w:eastAsia="宋体" w:cs="宋体"/>
          <w:b/>
          <w:bCs/>
          <w:highlight w:val="none"/>
          <w:shd w:val="clear" w:color="auto" w:fill="FFFFFF"/>
          <w:lang w:val="zh-TW" w:eastAsia="zh-TW"/>
        </w:rPr>
        <w:t>额诉讼程序实行一审终审</w:t>
      </w:r>
      <w:r>
        <w:rPr>
          <w:rFonts w:hint="eastAsia" w:ascii="宋体" w:hAnsi="宋体" w:eastAsia="宋体" w:cs="宋体"/>
          <w:highlight w:val="none"/>
          <w:shd w:val="clear" w:color="auto" w:fill="FFFFFF"/>
          <w:lang w:val="zh-TW" w:eastAsia="zh-TW"/>
        </w:rPr>
        <w:t>。</w:t>
      </w:r>
      <w:r>
        <w:rPr>
          <w:rFonts w:hint="eastAsia" w:ascii="宋体" w:hAnsi="宋体" w:eastAsia="宋体" w:cs="宋体"/>
          <w:b/>
          <w:bCs/>
          <w:highlight w:val="none"/>
          <w:shd w:val="clear" w:color="auto" w:fill="FFFFFF"/>
          <w:lang w:val="zh-TW" w:eastAsia="zh-TW"/>
        </w:rPr>
        <w:t>乙方同意将在信用卡申请表中填写</w:t>
      </w:r>
      <w:r>
        <w:rPr>
          <w:rFonts w:hint="eastAsia" w:ascii="宋体" w:hAnsi="宋体" w:eastAsia="宋体" w:cs="宋体"/>
          <w:b/>
          <w:bCs/>
          <w:highlight w:val="none"/>
          <w:shd w:val="clear" w:color="auto" w:fill="FFFFFF"/>
          <w:lang w:val="en-US" w:eastAsia="zh-CN"/>
        </w:rPr>
        <w:t>的在</w:t>
      </w:r>
      <w:r>
        <w:rPr>
          <w:rFonts w:hint="eastAsia" w:ascii="宋体" w:hAnsi="宋体" w:eastAsia="宋体" w:cs="宋体"/>
          <w:b/>
          <w:bCs/>
          <w:highlight w:val="none"/>
          <w:shd w:val="clear" w:color="auto" w:fill="FFFFFF"/>
          <w:lang w:val="zh-TW" w:eastAsia="zh-TW"/>
        </w:rPr>
        <w:t>或其他协议中预留的常住地址、电子邮箱、电话号码、微信等作为向乙方发送相关文书的有效送达地址</w:t>
      </w:r>
      <w:r>
        <w:rPr>
          <w:rFonts w:hint="eastAsia" w:ascii="宋体" w:hAnsi="宋体" w:eastAsia="宋体" w:cs="宋体"/>
          <w:b/>
          <w:bCs/>
          <w:highlight w:val="none"/>
          <w:shd w:val="clear" w:color="auto" w:fill="FFFFFF"/>
          <w:lang w:val="zh-TW" w:eastAsia="zh-CN"/>
        </w:rPr>
        <w:t>。</w:t>
      </w:r>
      <w:r>
        <w:rPr>
          <w:rFonts w:hint="eastAsia" w:ascii="宋体" w:hAnsi="宋体" w:eastAsia="宋体" w:cs="宋体"/>
          <w:b/>
          <w:bCs/>
          <w:highlight w:val="none"/>
          <w:shd w:val="clear" w:color="auto" w:fill="FFFFFF"/>
          <w:lang w:val="zh-TW" w:eastAsia="zh-TW"/>
        </w:rPr>
        <w:t>上述送达地址和联系方式适用</w:t>
      </w:r>
      <w:r>
        <w:rPr>
          <w:rFonts w:hint="eastAsia" w:ascii="宋体" w:hAnsi="宋体" w:eastAsia="宋体" w:cs="宋体"/>
          <w:b/>
          <w:bCs/>
          <w:highlight w:val="none"/>
          <w:shd w:val="clear" w:color="auto" w:fill="FFFFFF"/>
          <w:lang w:val="en-US" w:eastAsia="zh-CN"/>
        </w:rPr>
        <w:t>于</w:t>
      </w:r>
      <w:r>
        <w:rPr>
          <w:rFonts w:hint="eastAsia" w:ascii="宋体" w:hAnsi="宋体" w:eastAsia="宋体" w:cs="宋体"/>
          <w:b/>
          <w:bCs/>
          <w:highlight w:val="none"/>
          <w:shd w:val="clear" w:color="auto" w:fill="FFFFFF"/>
          <w:lang w:val="zh-TW" w:eastAsia="zh-TW"/>
        </w:rPr>
        <w:t>各类通知、催收信函、以及争议进入调解、仲裁、民事诉讼程序（包括但不限于调解、司法确认、支付令、直接实现担保物权、小额诉讼、一审、二审、再审和执行程序）</w:t>
      </w:r>
      <w:r>
        <w:rPr>
          <w:rFonts w:hint="eastAsia" w:ascii="宋体" w:hAnsi="宋体" w:eastAsia="宋体" w:cs="宋体"/>
          <w:b/>
          <w:bCs/>
          <w:highlight w:val="none"/>
          <w:shd w:val="clear" w:color="auto" w:fill="FFFFFF"/>
          <w:lang w:val="en-US" w:eastAsia="zh-CN"/>
        </w:rPr>
        <w:t>相关司法文书的</w:t>
      </w:r>
      <w:r>
        <w:rPr>
          <w:rFonts w:hint="eastAsia" w:ascii="宋体" w:hAnsi="宋体" w:eastAsia="宋体" w:cs="宋体"/>
          <w:b/>
          <w:bCs/>
          <w:highlight w:val="none"/>
          <w:shd w:val="clear" w:color="auto" w:fill="FFFFFF"/>
          <w:lang w:val="zh-TW" w:eastAsia="zh-TW"/>
        </w:rPr>
        <w:t>发送</w:t>
      </w:r>
      <w:r>
        <w:rPr>
          <w:rFonts w:hint="eastAsia" w:ascii="宋体" w:hAnsi="宋体" w:eastAsia="宋体" w:cs="宋体"/>
          <w:b/>
          <w:bCs/>
          <w:highlight w:val="none"/>
          <w:shd w:val="clear" w:color="auto" w:fill="FFFFFF"/>
          <w:lang w:val="zh-TW" w:eastAsia="zh-CN"/>
        </w:rPr>
        <w:t>。</w:t>
      </w:r>
      <w:r>
        <w:rPr>
          <w:rFonts w:hint="eastAsia" w:ascii="宋体" w:hAnsi="宋体" w:eastAsia="宋体" w:cs="宋体"/>
          <w:b/>
          <w:bCs/>
          <w:highlight w:val="none"/>
          <w:shd w:val="clear" w:color="auto" w:fill="FFFFFF"/>
          <w:lang w:val="zh-TW" w:eastAsia="zh-TW"/>
        </w:rPr>
        <w:t>调解组织、仲裁机构、法院进行</w:t>
      </w:r>
      <w:r>
        <w:rPr>
          <w:rFonts w:hint="eastAsia" w:ascii="宋体" w:hAnsi="宋体" w:eastAsia="宋体" w:cs="宋体"/>
          <w:b/>
          <w:sz w:val="21"/>
          <w:szCs w:val="21"/>
          <w:highlight w:val="none"/>
          <w:lang w:val="en-US" w:eastAsia="zh-CN"/>
        </w:rPr>
        <w:t>司法文书</w:t>
      </w:r>
      <w:r>
        <w:rPr>
          <w:rFonts w:hint="eastAsia" w:ascii="宋体" w:hAnsi="宋体" w:eastAsia="宋体" w:cs="宋体"/>
          <w:b/>
          <w:bCs/>
          <w:highlight w:val="none"/>
          <w:shd w:val="clear" w:color="auto" w:fill="FFFFFF"/>
          <w:lang w:val="zh-TW" w:eastAsia="zh-TW"/>
        </w:rPr>
        <w:t>送达时可直接邮寄送达或进行电子送达</w:t>
      </w:r>
      <w:r>
        <w:rPr>
          <w:rFonts w:hint="eastAsia" w:ascii="宋体" w:hAnsi="宋体" w:eastAsia="宋体" w:cs="宋体"/>
          <w:b/>
          <w:bCs/>
          <w:highlight w:val="none"/>
          <w:shd w:val="clear" w:color="auto" w:fill="FFFFFF"/>
          <w:lang w:val="zh-TW" w:eastAsia="zh-CN"/>
        </w:rPr>
        <w:t>。</w:t>
      </w:r>
      <w:r>
        <w:rPr>
          <w:rFonts w:hint="eastAsia" w:ascii="宋体" w:hAnsi="宋体" w:eastAsia="宋体" w:cs="宋体"/>
          <w:b/>
          <w:bCs/>
          <w:highlight w:val="none"/>
          <w:shd w:val="clear" w:color="auto" w:fill="FFFFFF"/>
          <w:lang w:val="zh-TW" w:eastAsia="zh-TW"/>
        </w:rPr>
        <w:t>乙方变更地址，需致电甲方客服热线或通过其他自助渠道进行修改登记。邮寄送达的，签收之日即送达之日，送达结果不因乙方自身原因（包括但不限于提供地址不明确、更改地址不通知、拒签等）而改变，均视为已经送达。电子送达数据一经发出即视为已送达</w:t>
      </w:r>
      <w:r>
        <w:rPr>
          <w:rFonts w:hint="eastAsia" w:ascii="宋体" w:hAnsi="宋体" w:eastAsia="宋体" w:cs="宋体"/>
          <w:highlight w:val="none"/>
          <w:shd w:val="clear" w:color="auto" w:fill="FFFFFF"/>
          <w:lang w:val="zh-TW" w:eastAsia="zh-TW"/>
        </w:rPr>
        <w:t>。如有异议，双方可另行约</w:t>
      </w:r>
      <w:r>
        <w:rPr>
          <w:rFonts w:hint="eastAsia" w:ascii="宋体" w:hAnsi="宋体" w:eastAsia="宋体" w:cs="宋体"/>
          <w:highlight w:val="none"/>
          <w:shd w:val="clear" w:color="auto" w:fill="FFFFFF"/>
          <w:lang w:val="en-US" w:eastAsia="zh-CN"/>
        </w:rPr>
        <w:t>定</w:t>
      </w:r>
      <w:r>
        <w:rPr>
          <w:rFonts w:hint="eastAsia" w:ascii="宋体" w:hAnsi="宋体" w:eastAsia="宋体" w:cs="宋体"/>
          <w:highlight w:val="none"/>
          <w:shd w:val="clear" w:color="auto" w:fill="FFFFFF"/>
          <w:lang w:val="zh-TW" w:eastAsia="zh-TW"/>
        </w:rPr>
        <w:t>。</w:t>
      </w:r>
    </w:p>
    <w:p>
      <w:pPr>
        <w:framePr w:wrap="auto" w:vAnchor="margin" w:hAnchor="text" w:yAlign="inline"/>
        <w:spacing w:line="240" w:lineRule="auto"/>
        <w:ind w:firstLine="0" w:firstLineChars="0"/>
        <w:rPr>
          <w:rFonts w:ascii="宋体" w:hAnsi="宋体" w:eastAsia="宋体" w:cs="宋体"/>
          <w:b/>
          <w:bCs/>
          <w:highlight w:val="none"/>
          <w:shd w:val="clear" w:color="auto" w:fill="auto"/>
          <w:lang w:val="zh-TW" w:eastAsia="zh-TW"/>
        </w:rPr>
      </w:pPr>
      <w:r>
        <w:rPr>
          <w:rFonts w:hint="eastAsia" w:ascii="宋体" w:hAnsi="宋体" w:eastAsia="宋体" w:cs="宋体"/>
          <w:b/>
          <w:bCs/>
          <w:kern w:val="0"/>
          <w:highlight w:val="none"/>
        </w:rPr>
        <w:t>6</w:t>
      </w:r>
      <w:r>
        <w:rPr>
          <w:rFonts w:ascii="宋体" w:hAnsi="宋体" w:eastAsia="宋体" w:cs="宋体"/>
          <w:b/>
          <w:bCs/>
          <w:kern w:val="0"/>
          <w:highlight w:val="none"/>
        </w:rPr>
        <w:t>.</w:t>
      </w:r>
      <w:r>
        <w:rPr>
          <w:rFonts w:ascii="宋体" w:hAnsi="宋体" w:eastAsia="宋体" w:cs="宋体"/>
          <w:b/>
          <w:bCs/>
          <w:highlight w:val="none"/>
          <w:lang w:val="zh-TW" w:eastAsia="zh-TW"/>
        </w:rPr>
        <w:t xml:space="preserve">消费金融业务费用和利息标准同招商银行信用卡相关费用和利息标准。 </w:t>
      </w:r>
      <w:r>
        <w:rPr>
          <w:rFonts w:ascii="宋体" w:hAnsi="宋体" w:eastAsia="宋体" w:cs="宋体"/>
          <w:highlight w:val="none"/>
          <w:lang w:val="zh-TW" w:eastAsia="zh-TW"/>
        </w:rPr>
        <w:t>其中，</w:t>
      </w:r>
      <w:r>
        <w:rPr>
          <w:rFonts w:ascii="宋体" w:hAnsi="宋体" w:eastAsia="宋体" w:cs="宋体"/>
          <w:b/>
          <w:bCs/>
          <w:highlight w:val="none"/>
          <w:lang w:val="zh-TW" w:eastAsia="zh-TW"/>
        </w:rPr>
        <w:t>消费金融业务的分期期数包括</w:t>
      </w:r>
      <w:r>
        <w:rPr>
          <w:rFonts w:ascii="宋体" w:hAnsi="宋体" w:eastAsia="宋体" w:cs="宋体"/>
          <w:b/>
          <w:bCs/>
          <w:highlight w:val="none"/>
        </w:rPr>
        <w:t>12</w:t>
      </w:r>
      <w:r>
        <w:rPr>
          <w:rFonts w:ascii="宋体" w:hAnsi="宋体" w:eastAsia="宋体" w:cs="宋体"/>
          <w:b/>
          <w:bCs/>
          <w:highlight w:val="none"/>
          <w:lang w:val="zh-TW" w:eastAsia="zh-TW"/>
        </w:rPr>
        <w:t>期、</w:t>
      </w:r>
      <w:r>
        <w:rPr>
          <w:rFonts w:ascii="宋体" w:hAnsi="宋体" w:eastAsia="宋体" w:cs="宋体"/>
          <w:b/>
          <w:bCs/>
          <w:highlight w:val="none"/>
        </w:rPr>
        <w:t>18</w:t>
      </w:r>
      <w:r>
        <w:rPr>
          <w:rFonts w:ascii="宋体" w:hAnsi="宋体" w:eastAsia="宋体" w:cs="宋体"/>
          <w:b/>
          <w:bCs/>
          <w:highlight w:val="none"/>
          <w:lang w:val="zh-TW" w:eastAsia="zh-TW"/>
        </w:rPr>
        <w:t>期、</w:t>
      </w:r>
      <w:r>
        <w:rPr>
          <w:rFonts w:ascii="宋体" w:hAnsi="宋体" w:eastAsia="宋体" w:cs="宋体"/>
          <w:b/>
          <w:bCs/>
          <w:highlight w:val="none"/>
        </w:rPr>
        <w:t>24</w:t>
      </w:r>
      <w:r>
        <w:rPr>
          <w:rFonts w:ascii="宋体" w:hAnsi="宋体" w:eastAsia="宋体" w:cs="宋体"/>
          <w:b/>
          <w:bCs/>
          <w:highlight w:val="none"/>
          <w:lang w:val="zh-TW" w:eastAsia="zh-TW"/>
        </w:rPr>
        <w:t>期、</w:t>
      </w:r>
      <w:r>
        <w:rPr>
          <w:rFonts w:ascii="宋体" w:hAnsi="宋体" w:eastAsia="宋体" w:cs="宋体"/>
          <w:b/>
          <w:bCs/>
          <w:highlight w:val="none"/>
        </w:rPr>
        <w:t>36</w:t>
      </w:r>
      <w:r>
        <w:rPr>
          <w:rFonts w:ascii="宋体" w:hAnsi="宋体" w:eastAsia="宋体" w:cs="宋体"/>
          <w:b/>
          <w:bCs/>
          <w:highlight w:val="none"/>
          <w:lang w:val="zh-TW" w:eastAsia="zh-TW"/>
        </w:rPr>
        <w:t>期、</w:t>
      </w:r>
      <w:r>
        <w:rPr>
          <w:rFonts w:ascii="宋体" w:hAnsi="宋体" w:eastAsia="宋体" w:cs="宋体"/>
          <w:b/>
          <w:bCs/>
          <w:highlight w:val="none"/>
        </w:rPr>
        <w:t>48</w:t>
      </w:r>
      <w:r>
        <w:rPr>
          <w:rFonts w:ascii="宋体" w:hAnsi="宋体" w:eastAsia="宋体" w:cs="宋体"/>
          <w:b/>
          <w:bCs/>
          <w:highlight w:val="none"/>
          <w:lang w:val="zh-TW" w:eastAsia="zh-TW"/>
        </w:rPr>
        <w:t>期等，不同商品和商户支持的期数有所不同，不同商品或商户的相同分期期数对应的</w:t>
      </w:r>
      <w:r>
        <w:rPr>
          <w:rFonts w:hint="default" w:ascii="宋体" w:hAnsi="宋体" w:eastAsia="宋体" w:cs="宋体"/>
          <w:b/>
          <w:bCs/>
          <w:highlight w:val="none"/>
          <w:lang w:val="en-US" w:eastAsia="zh-TW"/>
        </w:rPr>
        <w:t>手续费费率</w:t>
      </w:r>
      <w:r>
        <w:rPr>
          <w:rFonts w:ascii="宋体" w:hAnsi="宋体" w:eastAsia="宋体" w:cs="宋体"/>
          <w:b/>
          <w:bCs/>
          <w:highlight w:val="none"/>
          <w:lang w:val="zh-TW" w:eastAsia="zh-TW"/>
        </w:rPr>
        <w:t>也有所不同，具体以业务办理时实际展示为准</w:t>
      </w:r>
      <w:r>
        <w:rPr>
          <w:rFonts w:ascii="宋体" w:hAnsi="宋体" w:eastAsia="宋体" w:cs="宋体"/>
          <w:highlight w:val="none"/>
          <w:lang w:val="zh-TW" w:eastAsia="zh-TW"/>
        </w:rPr>
        <w:t>。</w:t>
      </w:r>
      <w:r>
        <w:rPr>
          <w:rFonts w:ascii="宋体" w:hAnsi="宋体" w:eastAsia="宋体" w:cs="宋体"/>
          <w:b/>
          <w:bCs/>
          <w:highlight w:val="none"/>
          <w:lang w:val="zh-TW" w:eastAsia="zh-TW"/>
        </w:rPr>
        <w:t>消费金融业务</w:t>
      </w:r>
      <w:r>
        <w:rPr>
          <w:rFonts w:hint="default" w:ascii="宋体" w:hAnsi="宋体" w:eastAsia="宋体" w:cs="宋体"/>
          <w:b/>
          <w:bCs/>
          <w:highlight w:val="none"/>
          <w:lang w:val="en-US" w:eastAsia="zh-TW"/>
        </w:rPr>
        <w:t>手续费率</w:t>
      </w:r>
      <w:r>
        <w:rPr>
          <w:rFonts w:ascii="宋体" w:hAnsi="宋体" w:eastAsia="宋体" w:cs="宋体"/>
          <w:b/>
          <w:bCs/>
          <w:highlight w:val="none"/>
          <w:lang w:val="zh-TW" w:eastAsia="zh-TW"/>
        </w:rPr>
        <w:t>对应的近似折算年化利率为</w:t>
      </w:r>
      <w:r>
        <w:rPr>
          <w:rFonts w:ascii="宋体" w:hAnsi="宋体" w:eastAsia="宋体" w:cs="宋体"/>
          <w:b/>
          <w:bCs/>
          <w:highlight w:val="none"/>
        </w:rPr>
        <w:t>0%-10.9%</w:t>
      </w:r>
      <w:r>
        <w:rPr>
          <w:rFonts w:ascii="宋体" w:hAnsi="宋体" w:eastAsia="宋体" w:cs="宋体"/>
          <w:b/>
          <w:bCs/>
          <w:highlight w:val="none"/>
          <w:lang w:val="zh-TW" w:eastAsia="zh-TW"/>
        </w:rPr>
        <w:t>（该年化利率用单利计算仅供参考，受交易时间、还款时间等不同因素的影响，实际年化利率因选择办理的分期产品与账单日间隔、每月实际天数、合作商户等不同情况而可能与前述年化利率存在差异），是根据乙方现金流计算的年化内含报酬率，</w:t>
      </w:r>
      <w:r>
        <w:rPr>
          <w:rFonts w:ascii="宋体" w:hAnsi="宋体" w:eastAsia="宋体" w:cs="宋体"/>
          <w:b/>
          <w:bCs/>
          <w:highlight w:val="none"/>
          <w:shd w:val="clear" w:color="auto" w:fill="auto"/>
          <w:lang w:val="zh-TW" w:eastAsia="zh-TW"/>
        </w:rPr>
        <w:t>其公式为：</w:t>
      </w:r>
    </w:p>
    <w:p>
      <w:pPr>
        <w:pStyle w:val="15"/>
        <w:framePr w:wrap="auto" w:vAnchor="margin" w:hAnchor="text" w:yAlign="inline"/>
        <w:spacing w:after="312" w:line="240" w:lineRule="auto"/>
        <w:ind w:firstLine="0"/>
        <w:rPr>
          <w:rFonts w:hint="default" w:ascii="宋体" w:hAnsi="宋体" w:eastAsia="宋体" w:cs="宋体"/>
          <w:highlight w:val="none"/>
          <w:shd w:val="clear" w:color="auto" w:fill="FFFF00"/>
          <w:lang w:val="zh-TW" w:eastAsia="zh-TW"/>
        </w:rPr>
      </w:pPr>
      <w:r>
        <w:object>
          <v:shape id="_x0000_i1025" o:spt="75" type="#_x0000_t75" style="height:41.45pt;width:185.55pt;" o:ole="t" filled="f" o:preferrelative="t" stroked="f" coordsize="21600,21600">
            <v:path/>
            <v:fill on="f" focussize="0,0"/>
            <v:stroke on="f" weight="3pt"/>
            <v:imagedata r:id="rId7" o:title=""/>
            <o:lock v:ext="edit" aspectratio="t"/>
            <w10:wrap type="none"/>
            <w10:anchorlock/>
          </v:shape>
          <o:OLEObject Type="Embed" ProgID="Equation.KSEE3" ShapeID="_x0000_i1025" DrawAspect="Content" ObjectID="_1468075725" r:id="rId6">
            <o:LockedField>false</o:LockedField>
          </o:OLEObject>
        </w:object>
      </w:r>
    </w:p>
    <w:p>
      <w:pPr>
        <w:framePr w:wrap="auto" w:vAnchor="margin" w:hAnchor="text" w:yAlign="inline"/>
        <w:numPr>
          <w:ilvl w:val="-1"/>
          <w:numId w:val="0"/>
        </w:numPr>
        <w:rPr>
          <w:rFonts w:hint="default" w:ascii="宋体" w:hAnsi="宋体" w:eastAsia="宋体" w:cs="宋体"/>
          <w:highlight w:val="none"/>
          <w:lang w:val="zh-TW" w:eastAsia="zh-TW"/>
        </w:rPr>
      </w:pPr>
      <w:r>
        <w:rPr>
          <w:rFonts w:ascii="宋体" w:hAnsi="宋体" w:eastAsia="宋体" w:cs="宋体"/>
          <w:b/>
          <w:bCs/>
          <w:highlight w:val="none"/>
          <w:shd w:val="clear" w:color="auto" w:fill="auto"/>
          <w:lang w:val="zh-TW" w:eastAsia="zh-TW"/>
        </w:rPr>
        <w:t>其中n为年内还款频率（例如，每月还款一次</w:t>
      </w:r>
      <w:r>
        <w:rPr>
          <w:rFonts w:hint="eastAsia" w:ascii="宋体" w:hAnsi="宋体" w:eastAsia="宋体" w:cs="宋体"/>
          <w:b/>
          <w:bCs/>
          <w:highlight w:val="none"/>
          <w:shd w:val="clear" w:color="auto" w:fill="auto"/>
          <w:lang w:val="zh-TW" w:eastAsia="zh-TW"/>
        </w:rPr>
        <w:t>则</w:t>
      </w:r>
      <w:r>
        <w:rPr>
          <w:rFonts w:ascii="宋体" w:hAnsi="宋体" w:eastAsia="宋体" w:cs="宋体"/>
          <w:b/>
          <w:bCs/>
          <w:highlight w:val="none"/>
          <w:shd w:val="clear" w:color="auto" w:fill="auto"/>
          <w:lang w:val="zh-TW" w:eastAsia="zh-TW"/>
        </w:rPr>
        <w:t>n为12，每3个月还款一次</w:t>
      </w:r>
      <w:r>
        <w:rPr>
          <w:rFonts w:hint="eastAsia" w:ascii="宋体" w:hAnsi="宋体" w:eastAsia="宋体" w:cs="宋体"/>
          <w:b/>
          <w:bCs/>
          <w:highlight w:val="none"/>
          <w:shd w:val="clear" w:color="auto" w:fill="auto"/>
          <w:lang w:val="zh-TW" w:eastAsia="zh-TW"/>
        </w:rPr>
        <w:t>则</w:t>
      </w:r>
      <w:r>
        <w:rPr>
          <w:rFonts w:ascii="宋体" w:hAnsi="宋体" w:eastAsia="宋体" w:cs="宋体"/>
          <w:b/>
          <w:bCs/>
          <w:highlight w:val="none"/>
          <w:shd w:val="clear" w:color="auto" w:fill="auto"/>
          <w:lang w:val="zh-TW" w:eastAsia="zh-TW"/>
        </w:rPr>
        <w:t>n为4，每年还款一次</w:t>
      </w:r>
      <w:r>
        <w:rPr>
          <w:rFonts w:hint="eastAsia" w:ascii="宋体" w:hAnsi="宋体" w:eastAsia="宋体" w:cs="宋体"/>
          <w:b/>
          <w:bCs/>
          <w:highlight w:val="none"/>
          <w:shd w:val="clear" w:color="auto" w:fill="auto"/>
          <w:lang w:val="zh-TW" w:eastAsia="zh-TW"/>
        </w:rPr>
        <w:t>则</w:t>
      </w:r>
      <w:r>
        <w:rPr>
          <w:rFonts w:ascii="宋体" w:hAnsi="宋体" w:eastAsia="宋体" w:cs="宋体"/>
          <w:b/>
          <w:bCs/>
          <w:highlight w:val="none"/>
          <w:shd w:val="clear" w:color="auto" w:fill="auto"/>
          <w:lang w:val="zh-TW" w:eastAsia="zh-TW"/>
        </w:rPr>
        <w:t>n为1），由此计算出的IRR即为近似折算年化利率。如乙方未依约还款则不适用</w:t>
      </w:r>
      <w:r>
        <w:rPr>
          <w:rFonts w:ascii="宋体" w:hAnsi="宋体" w:eastAsia="宋体" w:cs="宋体"/>
          <w:b/>
          <w:bCs/>
          <w:highlight w:val="none"/>
          <w:lang w:val="zh-TW" w:eastAsia="zh-TW"/>
        </w:rPr>
        <w:t>前述近似折算年化利率</w:t>
      </w:r>
      <w:r>
        <w:rPr>
          <w:rFonts w:ascii="宋体" w:hAnsi="宋体" w:eastAsia="宋体" w:cs="宋体"/>
          <w:highlight w:val="none"/>
          <w:lang w:val="zh-TW" w:eastAsia="zh-TW"/>
        </w:rPr>
        <w:t>。</w:t>
      </w:r>
    </w:p>
    <w:p>
      <w:pPr>
        <w:framePr w:wrap="auto" w:vAnchor="margin" w:hAnchor="text" w:yAlign="inline"/>
        <w:numPr>
          <w:ilvl w:val="-1"/>
          <w:numId w:val="0"/>
        </w:numPr>
        <w:spacing w:line="240" w:lineRule="auto"/>
        <w:rPr>
          <w:rFonts w:ascii="宋体" w:hAnsi="宋体" w:eastAsia="宋体" w:cs="宋体"/>
          <w:highlight w:val="none"/>
          <w:lang w:val="zh-TW" w:eastAsia="zh-TW"/>
        </w:rPr>
      </w:pPr>
      <w:r>
        <w:rPr>
          <w:rFonts w:hint="eastAsia" w:ascii="宋体" w:hAnsi="宋体" w:eastAsia="宋体" w:cs="宋体"/>
          <w:highlight w:val="none"/>
          <w:lang w:val="en-US" w:eastAsia="zh-CN"/>
        </w:rPr>
        <w:t>7.</w:t>
      </w:r>
      <w:r>
        <w:rPr>
          <w:rFonts w:hint="eastAsia" w:ascii="宋体" w:hAnsi="宋体" w:eastAsia="宋体" w:cs="宋体"/>
          <w:b/>
          <w:bCs/>
          <w:highlight w:val="none"/>
          <w:lang w:val="zh-TW" w:eastAsia="zh-TW"/>
        </w:rPr>
        <w:t>乙方</w:t>
      </w:r>
      <w:r>
        <w:rPr>
          <w:rFonts w:hint="eastAsia" w:ascii="宋体" w:hAnsi="宋体" w:eastAsia="宋体" w:cs="宋体"/>
          <w:b/>
          <w:bCs/>
          <w:highlight w:val="none"/>
          <w:lang w:val="en-US" w:eastAsia="zh-CN"/>
        </w:rPr>
        <w:t>可以</w:t>
      </w:r>
      <w:r>
        <w:rPr>
          <w:rFonts w:hint="eastAsia" w:ascii="宋体" w:hAnsi="宋体" w:eastAsia="宋体" w:cs="宋体"/>
          <w:highlight w:val="none"/>
          <w:lang w:val="zh-TW" w:eastAsia="zh-TW"/>
        </w:rPr>
        <w:t>查询</w:t>
      </w:r>
      <w:r>
        <w:rPr>
          <w:rFonts w:hint="eastAsia" w:ascii="宋体" w:hAnsi="宋体" w:eastAsia="宋体" w:cs="宋体"/>
          <w:highlight w:val="none"/>
          <w:lang w:val="en-US" w:eastAsia="zh-CN"/>
        </w:rPr>
        <w:t>其</w:t>
      </w:r>
      <w:r>
        <w:rPr>
          <w:rFonts w:hint="eastAsia" w:ascii="宋体" w:hAnsi="宋体" w:eastAsia="宋体" w:cs="宋体"/>
          <w:highlight w:val="none"/>
          <w:lang w:val="zh-TW" w:eastAsia="zh-TW"/>
        </w:rPr>
        <w:t>签订的</w:t>
      </w:r>
      <w:r>
        <w:rPr>
          <w:rFonts w:hint="eastAsia" w:ascii="宋体" w:hAnsi="宋体" w:eastAsia="宋体" w:cs="宋体"/>
          <w:highlight w:val="none"/>
          <w:lang w:val="en-US" w:eastAsia="zh-CN"/>
        </w:rPr>
        <w:t>本合约</w:t>
      </w:r>
      <w:r>
        <w:rPr>
          <w:rFonts w:hint="eastAsia" w:ascii="宋体" w:hAnsi="宋体" w:eastAsia="宋体" w:cs="宋体"/>
          <w:highlight w:val="none"/>
          <w:lang w:val="zh-TW" w:eastAsia="zh-TW"/>
        </w:rPr>
        <w:t>，</w:t>
      </w:r>
      <w:r>
        <w:rPr>
          <w:rFonts w:hint="eastAsia" w:ascii="宋体" w:hAnsi="宋体" w:eastAsia="宋体" w:cs="宋体"/>
          <w:b/>
          <w:bCs/>
          <w:highlight w:val="none"/>
          <w:lang w:val="zh-TW" w:eastAsia="zh-TW"/>
        </w:rPr>
        <w:t>并就本合约及甲方提供的各类格式条款要求甲方进行解释和说明</w:t>
      </w:r>
      <w:r>
        <w:rPr>
          <w:rFonts w:hint="eastAsia" w:ascii="宋体" w:hAnsi="宋体" w:eastAsia="宋体" w:cs="宋体"/>
          <w:b/>
          <w:sz w:val="21"/>
          <w:szCs w:val="21"/>
          <w:highlight w:val="none"/>
        </w:rPr>
        <w:t>，</w:t>
      </w:r>
      <w:r>
        <w:rPr>
          <w:rFonts w:hint="eastAsia" w:ascii="宋体" w:hAnsi="宋体" w:eastAsia="宋体" w:cs="宋体"/>
          <w:bCs/>
          <w:sz w:val="21"/>
          <w:szCs w:val="21"/>
          <w:highlight w:val="none"/>
        </w:rPr>
        <w:t>具体可通过甲方客服热线（4008205555）咨询</w:t>
      </w:r>
      <w:r>
        <w:rPr>
          <w:rFonts w:hint="eastAsia" w:ascii="宋体" w:hAnsi="宋体" w:eastAsia="宋体" w:cs="宋体"/>
          <w:bCs/>
          <w:sz w:val="21"/>
          <w:szCs w:val="21"/>
          <w:highlight w:val="none"/>
          <w:lang w:eastAsia="zh-CN"/>
        </w:rPr>
        <w:t>。</w:t>
      </w:r>
      <w:r>
        <w:rPr>
          <w:rFonts w:ascii="宋体" w:hAnsi="宋体" w:eastAsia="宋体" w:cs="宋体"/>
          <w:highlight w:val="none"/>
          <w:lang w:val="zh-TW" w:eastAsia="zh-TW"/>
        </w:rPr>
        <w:t>本合约未尽事项依据招商银行信用卡章程、招商银行信用卡领用合约、</w:t>
      </w:r>
      <w:r>
        <w:rPr>
          <w:rFonts w:hint="eastAsia" w:ascii="宋体" w:hAnsi="宋体" w:eastAsia="宋体" w:cs="宋体"/>
          <w:highlight w:val="none"/>
          <w:lang w:val="en-US" w:eastAsia="zh-CN"/>
        </w:rPr>
        <w:t>甲方</w:t>
      </w:r>
      <w:r>
        <w:rPr>
          <w:rFonts w:ascii="宋体" w:hAnsi="宋体" w:eastAsia="宋体" w:cs="宋体"/>
          <w:highlight w:val="none"/>
          <w:lang w:val="zh-TW" w:eastAsia="zh-TW"/>
        </w:rPr>
        <w:t>业务规定、金融惯例等</w:t>
      </w:r>
      <w:r>
        <w:rPr>
          <w:rFonts w:hint="eastAsia" w:ascii="宋体" w:hAnsi="宋体" w:eastAsia="宋体" w:cs="宋体"/>
          <w:highlight w:val="none"/>
          <w:lang w:val="en-US" w:eastAsia="zh-CN"/>
        </w:rPr>
        <w:t>进行</w:t>
      </w:r>
      <w:r>
        <w:rPr>
          <w:rFonts w:ascii="宋体" w:hAnsi="宋体" w:eastAsia="宋体" w:cs="宋体"/>
          <w:highlight w:val="none"/>
          <w:lang w:val="zh-TW" w:eastAsia="zh-TW"/>
        </w:rPr>
        <w:t>处理。</w:t>
      </w:r>
    </w:p>
    <w:p>
      <w:pPr>
        <w:framePr w:wrap="auto" w:vAnchor="margin" w:hAnchor="text" w:yAlign="inline"/>
        <w:numPr>
          <w:ilvl w:val="-1"/>
          <w:numId w:val="0"/>
        </w:numPr>
        <w:spacing w:line="240" w:lineRule="auto"/>
        <w:rPr>
          <w:rFonts w:ascii="宋体" w:hAnsi="宋体" w:eastAsia="宋体" w:cs="宋体"/>
          <w:highlight w:val="none"/>
          <w:lang w:val="zh-TW" w:eastAsia="zh-TW"/>
        </w:rPr>
      </w:pPr>
    </w:p>
    <w:p>
      <w:pPr>
        <w:framePr w:wrap="auto" w:vAnchor="margin" w:hAnchor="text" w:yAlign="inline"/>
        <w:numPr>
          <w:ilvl w:val="-1"/>
          <w:numId w:val="0"/>
        </w:numPr>
        <w:spacing w:line="240" w:lineRule="auto"/>
        <w:rPr>
          <w:rFonts w:ascii="宋体" w:hAnsi="宋体" w:eastAsia="宋体" w:cs="宋体"/>
          <w:highlight w:val="none"/>
          <w:lang w:val="zh-TW" w:eastAsia="zh-TW"/>
        </w:rPr>
      </w:pPr>
      <w:r>
        <w:drawing>
          <wp:inline distT="0" distB="0" distL="114300" distR="114300">
            <wp:extent cx="5133975" cy="4476750"/>
            <wp:effectExtent l="0" t="0" r="9525"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8"/>
                    <a:stretch>
                      <a:fillRect/>
                    </a:stretch>
                  </pic:blipFill>
                  <pic:spPr>
                    <a:xfrm>
                      <a:off x="0" y="0"/>
                      <a:ext cx="5133975" cy="4476750"/>
                    </a:xfrm>
                    <a:prstGeom prst="rect">
                      <a:avLst/>
                    </a:prstGeom>
                    <a:noFill/>
                    <a:ln>
                      <a:noFill/>
                    </a:ln>
                  </pic:spPr>
                </pic:pic>
              </a:graphicData>
            </a:graphic>
          </wp:inline>
        </w:drawing>
      </w:r>
    </w:p>
    <w:p>
      <w:pPr>
        <w:framePr w:wrap="auto" w:vAnchor="margin" w:hAnchor="text" w:yAlign="inline"/>
        <w:widowControl/>
        <w:numPr>
          <w:ilvl w:val="-1"/>
          <w:numId w:val="0"/>
        </w:numPr>
        <w:spacing w:line="240" w:lineRule="auto"/>
        <w:ind w:left="0" w:firstLine="0"/>
        <w:jc w:val="left"/>
        <w:rPr>
          <w:rFonts w:ascii="宋体" w:hAnsi="宋体" w:eastAsia="宋体" w:cs="宋体"/>
          <w:color w:val="000000"/>
          <w:highlight w:val="none"/>
          <w:lang w:val="zh-TW"/>
        </w:rPr>
      </w:pPr>
      <w:r>
        <w:rPr>
          <w:rFonts w:ascii="宋体" w:hAnsi="宋体" w:eastAsia="宋体" w:cs="宋体"/>
          <w:b/>
          <w:bCs/>
          <w:color w:val="000000"/>
          <w:highlight w:val="none"/>
          <w:lang w:val="zh-TW" w:eastAsia="zh-TW"/>
        </w:rPr>
        <w:t>本人</w:t>
      </w:r>
      <w:r>
        <w:rPr>
          <w:rFonts w:hint="eastAsia" w:ascii="宋体" w:hAnsi="宋体" w:eastAsia="宋体" w:cs="宋体"/>
          <w:b/>
          <w:bCs/>
          <w:color w:val="000000"/>
          <w:highlight w:val="none"/>
          <w:lang w:val="en-US" w:eastAsia="zh-CN"/>
        </w:rPr>
        <w:t>知悉</w:t>
      </w:r>
      <w:r>
        <w:rPr>
          <w:rFonts w:ascii="宋体" w:hAnsi="宋体" w:eastAsia="宋体" w:cs="宋体"/>
          <w:b/>
          <w:bCs/>
          <w:color w:val="000000"/>
          <w:highlight w:val="none"/>
          <w:lang w:val="zh-TW" w:eastAsia="zh-TW"/>
        </w:rPr>
        <w:t>并同意</w:t>
      </w:r>
      <w:r>
        <w:rPr>
          <w:rFonts w:hint="eastAsia" w:ascii="宋体" w:hAnsi="宋体" w:eastAsia="宋体" w:cs="宋体"/>
          <w:b/>
          <w:bCs/>
          <w:color w:val="000000"/>
          <w:highlight w:val="none"/>
          <w:lang w:val="zh-TW" w:eastAsia="zh-CN"/>
        </w:rPr>
        <w:t>：</w:t>
      </w:r>
      <w:r>
        <w:rPr>
          <w:rFonts w:ascii="宋体" w:hAnsi="宋体" w:eastAsia="宋体" w:cs="宋体"/>
          <w:b/>
          <w:bCs/>
          <w:color w:val="000000"/>
          <w:kern w:val="0"/>
          <w:highlight w:val="none"/>
        </w:rPr>
        <w:t>招商银行</w:t>
      </w:r>
      <w:r>
        <w:rPr>
          <w:rFonts w:hint="eastAsia" w:ascii="宋体" w:hAnsi="宋体" w:eastAsia="宋体" w:cs="宋体"/>
          <w:b/>
          <w:bCs/>
          <w:color w:val="000000"/>
          <w:kern w:val="0"/>
          <w:highlight w:val="none"/>
          <w:lang w:val="en-US" w:eastAsia="zh-CN"/>
        </w:rPr>
        <w:t>股份有限公司</w:t>
      </w:r>
      <w:r>
        <w:rPr>
          <w:rFonts w:ascii="宋体" w:hAnsi="宋体" w:eastAsia="宋体" w:cs="宋体"/>
          <w:b/>
          <w:bCs/>
          <w:color w:val="000000"/>
          <w:kern w:val="0"/>
          <w:highlight w:val="none"/>
        </w:rPr>
        <w:t>信用卡中心</w:t>
      </w:r>
      <w:r>
        <w:rPr>
          <w:rFonts w:hint="eastAsia" w:ascii="宋体" w:hAnsi="宋体" w:eastAsia="宋体" w:cs="宋体"/>
          <w:color w:val="000000"/>
          <w:kern w:val="0"/>
          <w:highlight w:val="none"/>
          <w:lang w:eastAsia="zh-CN"/>
        </w:rPr>
        <w:t>（</w:t>
      </w:r>
      <w:r>
        <w:rPr>
          <w:rFonts w:hint="eastAsia" w:ascii="宋体" w:hAnsi="宋体" w:eastAsia="宋体" w:cs="宋体"/>
          <w:color w:val="000000"/>
          <w:kern w:val="0"/>
          <w:highlight w:val="none"/>
          <w:lang w:val="en-US" w:eastAsia="zh-CN"/>
        </w:rPr>
        <w:t>又称“卡中心”</w:t>
      </w:r>
      <w:r>
        <w:rPr>
          <w:rFonts w:hint="eastAsia" w:ascii="宋体" w:hAnsi="宋体" w:eastAsia="宋体" w:cs="宋体"/>
          <w:color w:val="000000"/>
          <w:kern w:val="0"/>
          <w:highlight w:val="none"/>
          <w:lang w:eastAsia="zh-CN"/>
        </w:rPr>
        <w:t>）</w:t>
      </w:r>
      <w:r>
        <w:rPr>
          <w:rFonts w:hint="eastAsia" w:ascii="宋体" w:hAnsi="宋体" w:eastAsia="宋体" w:cs="宋体"/>
          <w:b/>
          <w:bCs/>
          <w:color w:val="000000"/>
          <w:kern w:val="0"/>
          <w:highlight w:val="none"/>
          <w:lang w:val="en-US" w:eastAsia="zh-CN"/>
        </w:rPr>
        <w:t>审核通过了本人的</w:t>
      </w:r>
      <w:r>
        <w:rPr>
          <w:rFonts w:ascii="宋体" w:hAnsi="宋体" w:eastAsia="宋体" w:cs="宋体"/>
          <w:b/>
          <w:bCs/>
          <w:color w:val="000000"/>
          <w:kern w:val="0"/>
          <w:highlight w:val="none"/>
        </w:rPr>
        <w:t>上述</w:t>
      </w:r>
      <w:r>
        <w:rPr>
          <w:rFonts w:hint="eastAsia" w:ascii="宋体" w:hAnsi="宋体" w:eastAsia="宋体" w:cs="宋体"/>
          <w:b/>
          <w:bCs/>
          <w:color w:val="000000"/>
          <w:kern w:val="0"/>
          <w:highlight w:val="none"/>
          <w:lang w:val="en-US" w:eastAsia="zh-CN"/>
        </w:rPr>
        <w:t>消费金融业务</w:t>
      </w:r>
      <w:r>
        <w:rPr>
          <w:rFonts w:ascii="宋体" w:hAnsi="宋体" w:eastAsia="宋体" w:cs="宋体"/>
          <w:b/>
          <w:bCs/>
          <w:color w:val="000000"/>
          <w:kern w:val="0"/>
          <w:highlight w:val="none"/>
        </w:rPr>
        <w:t>申请</w:t>
      </w:r>
      <w:r>
        <w:rPr>
          <w:rFonts w:hint="eastAsia" w:ascii="宋体" w:hAnsi="宋体" w:eastAsia="宋体" w:cs="宋体"/>
          <w:b/>
          <w:bCs/>
          <w:color w:val="000000"/>
          <w:kern w:val="0"/>
          <w:highlight w:val="none"/>
          <w:lang w:val="en-US" w:eastAsia="zh-CN"/>
        </w:rPr>
        <w:t>后，如本人的上述消费金融业务</w:t>
      </w:r>
      <w:r>
        <w:rPr>
          <w:rFonts w:ascii="宋体" w:hAnsi="宋体" w:eastAsia="宋体" w:cs="宋体"/>
          <w:b/>
          <w:bCs/>
          <w:color w:val="000000"/>
          <w:kern w:val="0"/>
          <w:highlight w:val="none"/>
        </w:rPr>
        <w:t>申请信息</w:t>
      </w:r>
      <w:r>
        <w:rPr>
          <w:rFonts w:hint="eastAsia" w:ascii="宋体" w:hAnsi="宋体" w:eastAsia="宋体" w:cs="宋体"/>
          <w:b/>
          <w:bCs/>
          <w:color w:val="000000"/>
          <w:kern w:val="0"/>
          <w:highlight w:val="none"/>
          <w:lang w:val="en-US" w:eastAsia="zh-CN"/>
        </w:rPr>
        <w:t>后续无变更</w:t>
      </w:r>
      <w:r>
        <w:rPr>
          <w:rFonts w:ascii="宋体" w:hAnsi="宋体" w:eastAsia="宋体" w:cs="宋体"/>
          <w:color w:val="000000"/>
          <w:kern w:val="0"/>
          <w:highlight w:val="none"/>
          <w:lang w:val="zh-TW" w:eastAsia="zh-TW"/>
        </w:rPr>
        <w:t>，</w:t>
      </w:r>
      <w:r>
        <w:rPr>
          <w:rFonts w:ascii="宋体" w:hAnsi="宋体" w:eastAsia="宋体" w:cs="宋体"/>
          <w:b/>
          <w:bCs/>
          <w:color w:val="000000"/>
          <w:kern w:val="0"/>
          <w:highlight w:val="none"/>
          <w:lang w:val="zh-TW" w:eastAsia="zh-TW"/>
        </w:rPr>
        <w:t>则</w:t>
      </w:r>
      <w:r>
        <w:rPr>
          <w:rFonts w:hint="eastAsia" w:ascii="宋体" w:hAnsi="宋体" w:eastAsia="宋体" w:cs="宋体"/>
          <w:b/>
          <w:bCs/>
          <w:color w:val="000000"/>
          <w:kern w:val="0"/>
          <w:highlight w:val="none"/>
          <w:lang w:val="en-US" w:eastAsia="zh-CN"/>
        </w:rPr>
        <w:t>上述消费金融业务</w:t>
      </w:r>
      <w:r>
        <w:rPr>
          <w:rFonts w:ascii="宋体" w:hAnsi="宋体" w:eastAsia="宋体" w:cs="宋体"/>
          <w:b/>
          <w:bCs/>
          <w:color w:val="000000"/>
          <w:kern w:val="0"/>
          <w:highlight w:val="none"/>
          <w:lang w:val="zh-TW" w:eastAsia="zh-TW"/>
        </w:rPr>
        <w:t>申请信息</w:t>
      </w:r>
      <w:r>
        <w:rPr>
          <w:rFonts w:hint="eastAsia" w:ascii="宋体" w:hAnsi="宋体" w:eastAsia="宋体" w:cs="宋体"/>
          <w:b/>
          <w:bCs/>
          <w:color w:val="000000"/>
          <w:kern w:val="0"/>
          <w:highlight w:val="none"/>
          <w:lang w:val="en-US" w:eastAsia="zh-CN"/>
        </w:rPr>
        <w:t>即为本人最终的</w:t>
      </w:r>
      <w:r>
        <w:rPr>
          <w:rFonts w:ascii="宋体" w:hAnsi="宋体" w:eastAsia="宋体" w:cs="宋体"/>
          <w:b/>
          <w:bCs/>
          <w:color w:val="000000"/>
          <w:highlight w:val="none"/>
          <w:lang w:val="zh-TW" w:eastAsia="zh-TW"/>
        </w:rPr>
        <w:t>消费金融业务订单信息</w:t>
      </w:r>
      <w:r>
        <w:rPr>
          <w:rFonts w:ascii="宋体" w:hAnsi="宋体" w:eastAsia="宋体" w:cs="宋体"/>
          <w:color w:val="000000"/>
          <w:kern w:val="0"/>
          <w:highlight w:val="none"/>
          <w:lang w:val="zh-TW" w:eastAsia="zh-TW"/>
        </w:rPr>
        <w:t>；</w:t>
      </w:r>
      <w:r>
        <w:rPr>
          <w:rFonts w:ascii="宋体" w:hAnsi="宋体" w:eastAsia="宋体" w:cs="宋体"/>
          <w:b/>
          <w:bCs/>
          <w:color w:val="000000"/>
          <w:kern w:val="0"/>
          <w:highlight w:val="none"/>
          <w:lang w:val="en-US" w:eastAsia="zh-CN"/>
        </w:rPr>
        <w:t>如</w:t>
      </w:r>
      <w:r>
        <w:rPr>
          <w:rFonts w:hint="eastAsia" w:ascii="宋体" w:hAnsi="宋体" w:eastAsia="宋体" w:cs="宋体"/>
          <w:b/>
          <w:bCs/>
          <w:color w:val="000000"/>
          <w:kern w:val="0"/>
          <w:highlight w:val="none"/>
          <w:lang w:val="en-US" w:eastAsia="zh-CN"/>
        </w:rPr>
        <w:t>本人的上述消费金融业务</w:t>
      </w:r>
      <w:r>
        <w:rPr>
          <w:rFonts w:ascii="宋体" w:hAnsi="宋体" w:eastAsia="宋体" w:cs="宋体"/>
          <w:b/>
          <w:bCs/>
          <w:color w:val="000000"/>
          <w:kern w:val="0"/>
          <w:highlight w:val="none"/>
        </w:rPr>
        <w:t>申请信息</w:t>
      </w:r>
      <w:r>
        <w:rPr>
          <w:rFonts w:hint="eastAsia" w:ascii="宋体" w:hAnsi="宋体" w:eastAsia="宋体" w:cs="宋体"/>
          <w:b/>
          <w:bCs/>
          <w:color w:val="000000"/>
          <w:kern w:val="0"/>
          <w:highlight w:val="none"/>
          <w:lang w:val="en-US" w:eastAsia="zh-CN"/>
        </w:rPr>
        <w:t>有变更且属于无需再次提交卡中心审核的情况，或本人的上述消费金融业务</w:t>
      </w:r>
      <w:r>
        <w:rPr>
          <w:rFonts w:ascii="宋体" w:hAnsi="宋体" w:eastAsia="宋体" w:cs="宋体"/>
          <w:b/>
          <w:bCs/>
          <w:color w:val="000000"/>
          <w:kern w:val="0"/>
          <w:highlight w:val="none"/>
        </w:rPr>
        <w:t>申请信息</w:t>
      </w:r>
      <w:r>
        <w:rPr>
          <w:rFonts w:hint="eastAsia" w:ascii="宋体" w:hAnsi="宋体" w:eastAsia="宋体" w:cs="宋体"/>
          <w:b/>
          <w:bCs/>
          <w:color w:val="000000"/>
          <w:kern w:val="0"/>
          <w:highlight w:val="none"/>
          <w:lang w:val="en-US" w:eastAsia="zh-CN"/>
        </w:rPr>
        <w:t>有变更但属于须再次提交卡中心审核的情况且经卡中心审核通过后，本人知悉并同意须</w:t>
      </w:r>
      <w:r>
        <w:rPr>
          <w:rFonts w:hint="eastAsia" w:ascii="宋体" w:hAnsi="宋体" w:eastAsia="宋体" w:cs="宋体"/>
          <w:b/>
          <w:bCs/>
          <w:color w:val="FF0000"/>
          <w:lang w:val="en-US" w:eastAsia="zh-CN"/>
        </w:rPr>
        <w:t>修改上述消费金融业务申请信息并签字确认或</w:t>
      </w:r>
      <w:r>
        <w:rPr>
          <w:rFonts w:ascii="宋体" w:hAnsi="宋体" w:eastAsia="宋体" w:cs="宋体"/>
          <w:b/>
          <w:bCs/>
          <w:color w:val="000000"/>
          <w:highlight w:val="none"/>
          <w:lang w:val="zh-TW" w:eastAsia="zh-TW"/>
        </w:rPr>
        <w:t>通过</w:t>
      </w:r>
      <w:r>
        <w:rPr>
          <w:rFonts w:hint="eastAsia" w:ascii="宋体" w:hAnsi="宋体" w:eastAsia="宋体" w:cs="宋体"/>
          <w:b/>
          <w:bCs/>
          <w:color w:val="000000"/>
          <w:highlight w:val="none"/>
          <w:lang w:val="en-US" w:eastAsia="zh-CN"/>
        </w:rPr>
        <w:t>招商银行</w:t>
      </w:r>
      <w:r>
        <w:rPr>
          <w:rFonts w:ascii="宋体" w:hAnsi="宋体" w:eastAsia="宋体" w:cs="宋体"/>
          <w:b/>
          <w:bCs/>
          <w:color w:val="000000"/>
          <w:highlight w:val="none"/>
          <w:lang w:val="zh-TW" w:eastAsia="zh-TW"/>
        </w:rPr>
        <w:t>信用卡官方客户端掌上生活确认</w:t>
      </w:r>
      <w:r>
        <w:rPr>
          <w:rFonts w:ascii="宋体" w:hAnsi="宋体" w:eastAsia="宋体" w:cs="宋体"/>
          <w:b/>
          <w:bCs/>
          <w:color w:val="000000"/>
          <w:highlight w:val="none"/>
        </w:rPr>
        <w:t>变更后的</w:t>
      </w:r>
      <w:r>
        <w:rPr>
          <w:rFonts w:hint="eastAsia" w:ascii="宋体" w:hAnsi="宋体" w:eastAsia="宋体" w:cs="宋体"/>
          <w:b/>
          <w:bCs/>
          <w:color w:val="000000"/>
          <w:kern w:val="0"/>
          <w:highlight w:val="none"/>
          <w:lang w:val="en-US" w:eastAsia="zh-CN"/>
        </w:rPr>
        <w:t>消费金融业务</w:t>
      </w:r>
      <w:r>
        <w:rPr>
          <w:rFonts w:ascii="宋体" w:hAnsi="宋体" w:eastAsia="宋体" w:cs="宋体"/>
          <w:b/>
          <w:bCs/>
          <w:color w:val="000000"/>
          <w:highlight w:val="none"/>
        </w:rPr>
        <w:t>申请信息</w:t>
      </w:r>
      <w:r>
        <w:rPr>
          <w:rFonts w:ascii="宋体" w:hAnsi="宋体" w:eastAsia="宋体" w:cs="宋体"/>
          <w:color w:val="000000"/>
          <w:highlight w:val="none"/>
        </w:rPr>
        <w:t>，</w:t>
      </w:r>
      <w:r>
        <w:rPr>
          <w:rFonts w:hint="eastAsia" w:ascii="宋体" w:hAnsi="宋体" w:eastAsia="宋体" w:cs="宋体"/>
          <w:b/>
          <w:bCs/>
          <w:color w:val="000000"/>
          <w:highlight w:val="none"/>
          <w:lang w:val="en-US" w:eastAsia="zh-CN"/>
        </w:rPr>
        <w:t>该等变更后的消费金融业务申请信息</w:t>
      </w:r>
      <w:r>
        <w:rPr>
          <w:rFonts w:hint="eastAsia" w:ascii="宋体" w:hAnsi="宋体" w:eastAsia="宋体" w:cs="宋体"/>
          <w:b/>
          <w:bCs/>
          <w:color w:val="000000"/>
          <w:kern w:val="0"/>
          <w:highlight w:val="none"/>
          <w:lang w:val="en-US" w:eastAsia="zh-CN"/>
        </w:rPr>
        <w:t>即为本人最终的</w:t>
      </w:r>
      <w:r>
        <w:rPr>
          <w:rFonts w:ascii="宋体" w:hAnsi="宋体" w:eastAsia="宋体" w:cs="宋体"/>
          <w:b/>
          <w:bCs/>
          <w:color w:val="000000"/>
          <w:highlight w:val="none"/>
          <w:lang w:val="zh-TW" w:eastAsia="zh-TW"/>
        </w:rPr>
        <w:t>消费金融业务订单信息</w:t>
      </w:r>
      <w:r>
        <w:rPr>
          <w:rFonts w:ascii="宋体" w:hAnsi="宋体" w:eastAsia="宋体" w:cs="宋体"/>
          <w:color w:val="000000"/>
          <w:highlight w:val="none"/>
          <w:lang w:val="zh-TW"/>
        </w:rPr>
        <w:t>。</w:t>
      </w:r>
    </w:p>
    <w:p>
      <w:pPr>
        <w:framePr w:wrap="auto" w:vAnchor="margin" w:hAnchor="text" w:yAlign="inline"/>
        <w:spacing w:line="240" w:lineRule="auto"/>
        <w:rPr>
          <w:rFonts w:hint="eastAsia" w:ascii="宋体" w:hAnsi="宋体" w:eastAsia="宋体" w:cs="宋体"/>
          <w:highlight w:val="none"/>
          <w:lang w:val="zh-TW"/>
        </w:rPr>
      </w:pPr>
    </w:p>
    <w:p>
      <w:pPr>
        <w:framePr w:wrap="auto" w:vAnchor="margin" w:hAnchor="text" w:yAlign="inline"/>
        <w:widowControl/>
        <w:spacing w:line="240" w:lineRule="auto"/>
        <w:jc w:val="left"/>
        <w:rPr>
          <w:rFonts w:ascii="宋体" w:hAnsi="宋体" w:eastAsia="宋体" w:cs="宋体"/>
          <w:color w:val="000000"/>
          <w:highlight w:val="none"/>
          <w:lang w:val="zh-TW"/>
        </w:rPr>
      </w:pPr>
    </w:p>
    <w:p>
      <w:pPr>
        <w:framePr w:wrap="auto" w:vAnchor="margin" w:hAnchor="text" w:yAlign="inline"/>
        <w:widowControl/>
        <w:spacing w:line="240" w:lineRule="auto"/>
        <w:jc w:val="center"/>
        <w:rPr>
          <w:rStyle w:val="11"/>
          <w:rFonts w:hint="eastAsia" w:ascii="宋体" w:hAnsi="宋体" w:eastAsia="宋体" w:cs="宋体"/>
        </w:rPr>
      </w:pPr>
      <w:r>
        <w:rPr>
          <w:rStyle w:val="11"/>
          <w:rFonts w:hint="eastAsia" w:ascii="宋体" w:hAnsi="宋体" w:eastAsia="宋体" w:cs="宋体"/>
          <w:b/>
          <w:bCs/>
        </w:rPr>
        <w:t>敏感个人信息处理授权书</w:t>
      </w:r>
    </w:p>
    <w:p>
      <w:pPr>
        <w:framePr w:wrap="auto" w:vAnchor="margin" w:hAnchor="text" w:yAlign="inline"/>
        <w:widowControl/>
        <w:spacing w:line="240" w:lineRule="auto"/>
        <w:jc w:val="left"/>
        <w:rPr>
          <w:rStyle w:val="11"/>
          <w:rFonts w:hint="eastAsia" w:ascii="宋体" w:hAnsi="宋体" w:eastAsia="宋体" w:cs="宋体"/>
          <w:b/>
          <w:bCs/>
        </w:rPr>
      </w:pPr>
      <w:r>
        <w:rPr>
          <w:rStyle w:val="11"/>
          <w:rFonts w:hint="eastAsia" w:ascii="宋体" w:hAnsi="宋体" w:eastAsia="宋体" w:cs="宋体"/>
          <w:b/>
          <w:bCs/>
        </w:rPr>
        <w:t>重要提示:</w:t>
      </w:r>
    </w:p>
    <w:p>
      <w:pPr>
        <w:framePr w:wrap="auto" w:vAnchor="margin" w:hAnchor="text" w:yAlign="inline"/>
        <w:widowControl/>
        <w:spacing w:line="240" w:lineRule="auto"/>
        <w:jc w:val="left"/>
        <w:rPr>
          <w:rStyle w:val="11"/>
          <w:rFonts w:hint="eastAsia" w:ascii="宋体" w:hAnsi="宋体" w:eastAsia="宋体" w:cs="宋体"/>
          <w:b/>
          <w:bCs/>
        </w:rPr>
      </w:pPr>
      <w:r>
        <w:rPr>
          <w:rStyle w:val="11"/>
          <w:rFonts w:hint="eastAsia" w:ascii="宋体" w:hAnsi="宋体" w:eastAsia="宋体" w:cs="宋体"/>
          <w:b/>
          <w:bCs/>
        </w:rPr>
        <w:t>鉴于您向招商银行股份有限公司信用卡中心申请办理信用卡/信用卡卡片加办/分期/其他信用卡相关业务等（以下统称“信用卡服务”），根据监管相关要求需要对您的风险进行评估。为便于您办理相关业务，为您提供服务，特出具此授权书。</w:t>
      </w:r>
    </w:p>
    <w:p>
      <w:pPr>
        <w:framePr w:wrap="auto" w:vAnchor="margin" w:hAnchor="text" w:yAlign="inline"/>
        <w:widowControl/>
        <w:spacing w:line="240" w:lineRule="auto"/>
        <w:jc w:val="left"/>
        <w:rPr>
          <w:rStyle w:val="11"/>
          <w:rFonts w:hint="eastAsia" w:ascii="宋体" w:hAnsi="宋体" w:eastAsia="宋体" w:cs="宋体"/>
          <w:b/>
          <w:bCs/>
        </w:rPr>
      </w:pPr>
      <w:r>
        <w:rPr>
          <w:rStyle w:val="11"/>
          <w:rFonts w:hint="eastAsia" w:ascii="宋体" w:hAnsi="宋体" w:eastAsia="宋体" w:cs="宋体"/>
          <w:b/>
          <w:bCs/>
        </w:rPr>
        <w:t>本授权书是由您出具的授权招商银行股份有限公司和招商银行股份有限公司信用卡中心（二者统称“招商银行”）处理敏感个人信息的文件。请您务必认真阅读本授权书，尤其是字体加粗部分，在确认充分了解后慎重决定是否同意本授权书。</w:t>
      </w:r>
    </w:p>
    <w:p>
      <w:pPr>
        <w:framePr w:wrap="auto" w:vAnchor="margin" w:hAnchor="text" w:yAlign="inline"/>
        <w:widowControl/>
        <w:spacing w:line="240" w:lineRule="auto"/>
        <w:jc w:val="left"/>
        <w:rPr>
          <w:rStyle w:val="11"/>
          <w:rFonts w:hint="eastAsia" w:ascii="宋体" w:hAnsi="宋体" w:eastAsia="宋体" w:cs="宋体"/>
          <w:b/>
          <w:bCs/>
        </w:rPr>
      </w:pPr>
      <w:r>
        <w:rPr>
          <w:rStyle w:val="11"/>
          <w:rFonts w:hint="eastAsia" w:ascii="宋体" w:hAnsi="宋体" w:eastAsia="宋体" w:cs="宋体"/>
          <w:b/>
          <w:bCs/>
        </w:rPr>
        <w:t>一、本人同意并自愿授权招商银行收集、存储、使用和内部传输本人的如下个人信息：</w:t>
      </w:r>
    </w:p>
    <w:p>
      <w:pPr>
        <w:framePr w:wrap="auto" w:vAnchor="margin" w:hAnchor="text" w:yAlign="inline"/>
        <w:widowControl/>
        <w:spacing w:line="240" w:lineRule="auto"/>
        <w:jc w:val="left"/>
        <w:rPr>
          <w:rStyle w:val="11"/>
          <w:rFonts w:hint="eastAsia" w:ascii="宋体" w:hAnsi="宋体" w:eastAsia="宋体" w:cs="宋体"/>
          <w:b/>
          <w:bCs/>
        </w:rPr>
      </w:pPr>
      <w:r>
        <w:rPr>
          <w:rStyle w:val="11"/>
          <w:rFonts w:hint="eastAsia" w:ascii="宋体" w:hAnsi="宋体" w:eastAsia="宋体" w:cs="宋体"/>
          <w:b/>
          <w:bCs/>
        </w:rPr>
        <w:t>1.个人基本信息：姓名、生日、性别、民族、国籍、税收居民身份等。</w:t>
      </w:r>
    </w:p>
    <w:p>
      <w:pPr>
        <w:framePr w:wrap="auto" w:vAnchor="margin" w:hAnchor="text" w:yAlign="inline"/>
        <w:widowControl/>
        <w:spacing w:line="240" w:lineRule="auto"/>
        <w:jc w:val="left"/>
        <w:rPr>
          <w:rStyle w:val="11"/>
          <w:rFonts w:hint="eastAsia" w:ascii="宋体" w:hAnsi="宋体" w:eastAsia="宋体" w:cs="宋体"/>
          <w:b/>
          <w:bCs/>
        </w:rPr>
      </w:pPr>
      <w:r>
        <w:rPr>
          <w:rStyle w:val="11"/>
          <w:rFonts w:hint="eastAsia" w:ascii="宋体" w:hAnsi="宋体" w:eastAsia="宋体" w:cs="宋体"/>
          <w:b/>
          <w:bCs/>
        </w:rPr>
        <w:t>2.个人身份信息：身份证件信息、居住地址信息等。</w:t>
      </w:r>
    </w:p>
    <w:p>
      <w:pPr>
        <w:framePr w:wrap="auto" w:vAnchor="margin" w:hAnchor="text" w:yAlign="inline"/>
        <w:widowControl/>
        <w:spacing w:line="240" w:lineRule="auto"/>
        <w:jc w:val="left"/>
        <w:rPr>
          <w:rStyle w:val="11"/>
          <w:rFonts w:hint="eastAsia" w:ascii="宋体" w:hAnsi="宋体" w:eastAsia="宋体" w:cs="宋体"/>
          <w:b/>
          <w:bCs/>
        </w:rPr>
      </w:pPr>
      <w:r>
        <w:rPr>
          <w:rStyle w:val="11"/>
          <w:rFonts w:hint="eastAsia" w:ascii="宋体" w:hAnsi="宋体" w:eastAsia="宋体" w:cs="宋体"/>
          <w:b/>
          <w:bCs/>
        </w:rPr>
        <w:t>3.个人联系方式：联系地址、联系电话、电子邮箱地址、联系人电话等。</w:t>
      </w:r>
    </w:p>
    <w:p>
      <w:pPr>
        <w:framePr w:wrap="auto" w:vAnchor="margin" w:hAnchor="text" w:yAlign="inline"/>
        <w:widowControl/>
        <w:spacing w:line="240" w:lineRule="auto"/>
        <w:jc w:val="left"/>
        <w:rPr>
          <w:rStyle w:val="11"/>
          <w:rFonts w:hint="eastAsia" w:ascii="宋体" w:hAnsi="宋体" w:eastAsia="宋体" w:cs="宋体"/>
          <w:b/>
          <w:bCs/>
        </w:rPr>
      </w:pPr>
      <w:r>
        <w:rPr>
          <w:rStyle w:val="11"/>
          <w:rFonts w:hint="eastAsia" w:ascii="宋体" w:hAnsi="宋体" w:eastAsia="宋体" w:cs="宋体"/>
          <w:b/>
          <w:bCs/>
        </w:rPr>
        <w:t>4.个人财产信息：房产信息、车辆信息（如车牌号码、车架号）、资产信息、收入状况、税务信息、社保账户及公积金账户等。</w:t>
      </w:r>
    </w:p>
    <w:p>
      <w:pPr>
        <w:framePr w:wrap="auto" w:vAnchor="margin" w:hAnchor="text" w:yAlign="inline"/>
        <w:widowControl/>
        <w:spacing w:line="240" w:lineRule="auto"/>
        <w:jc w:val="left"/>
        <w:rPr>
          <w:rStyle w:val="11"/>
          <w:rFonts w:hint="eastAsia" w:ascii="宋体" w:hAnsi="宋体" w:eastAsia="宋体" w:cs="宋体"/>
          <w:b/>
          <w:bCs/>
        </w:rPr>
      </w:pPr>
      <w:r>
        <w:rPr>
          <w:rStyle w:val="11"/>
          <w:rFonts w:hint="eastAsia" w:ascii="宋体" w:hAnsi="宋体" w:eastAsia="宋体" w:cs="宋体"/>
          <w:b/>
          <w:bCs/>
        </w:rPr>
        <w:t>5.个人账户信息：银行卡卡号、信用卡有效期、交易和消费记录、债务信息、征信信息等。</w:t>
      </w:r>
    </w:p>
    <w:p>
      <w:pPr>
        <w:framePr w:wrap="auto" w:vAnchor="margin" w:hAnchor="text" w:yAlign="inline"/>
        <w:widowControl/>
        <w:spacing w:line="240" w:lineRule="auto"/>
        <w:jc w:val="left"/>
        <w:rPr>
          <w:rStyle w:val="11"/>
          <w:rFonts w:hint="eastAsia" w:ascii="宋体" w:hAnsi="宋体" w:eastAsia="宋体" w:cs="宋体"/>
          <w:b/>
          <w:bCs/>
        </w:rPr>
      </w:pPr>
      <w:r>
        <w:rPr>
          <w:rStyle w:val="11"/>
          <w:rFonts w:hint="eastAsia" w:ascii="宋体" w:hAnsi="宋体" w:eastAsia="宋体" w:cs="宋体"/>
          <w:b/>
          <w:bCs/>
        </w:rPr>
        <w:t>6.本人生物识别信息：人脸、声纹等识别信息。</w:t>
      </w:r>
    </w:p>
    <w:p>
      <w:pPr>
        <w:framePr w:wrap="auto" w:vAnchor="margin" w:hAnchor="text" w:yAlign="inline"/>
        <w:widowControl/>
        <w:spacing w:line="240" w:lineRule="auto"/>
        <w:jc w:val="left"/>
        <w:rPr>
          <w:rStyle w:val="11"/>
          <w:rFonts w:hint="eastAsia" w:ascii="宋体" w:hAnsi="宋体" w:eastAsia="宋体" w:cs="宋体"/>
          <w:b/>
          <w:bCs/>
        </w:rPr>
      </w:pPr>
      <w:r>
        <w:rPr>
          <w:rStyle w:val="11"/>
          <w:rFonts w:hint="eastAsia" w:ascii="宋体" w:hAnsi="宋体" w:eastAsia="宋体" w:cs="宋体"/>
          <w:b/>
          <w:bCs/>
        </w:rPr>
        <w:t>7.个人教育工作信息：教育信息（如学校名称、学历、学位、教育经历，不含中、小学信息）、工作信息（如个人职业、职位、行业、工作单位、工作经历、工作年限、岗位、工作电话、单位地址等）。</w:t>
      </w:r>
    </w:p>
    <w:p>
      <w:pPr>
        <w:framePr w:wrap="auto" w:vAnchor="margin" w:hAnchor="text" w:yAlign="inline"/>
        <w:widowControl/>
        <w:spacing w:line="240" w:lineRule="auto"/>
        <w:jc w:val="left"/>
        <w:rPr>
          <w:rStyle w:val="11"/>
          <w:rFonts w:hint="eastAsia" w:ascii="宋体" w:hAnsi="宋体" w:eastAsia="宋体" w:cs="宋体"/>
        </w:rPr>
      </w:pPr>
      <w:r>
        <w:rPr>
          <w:rStyle w:val="11"/>
          <w:rFonts w:hint="eastAsia" w:ascii="宋体" w:hAnsi="宋体" w:eastAsia="宋体" w:cs="宋体"/>
          <w:b/>
          <w:bCs/>
        </w:rPr>
        <w:t>8.其他敏感个人信息：精准位置信息、设备位置信息、音视频双录信息（包含电核录音、视频连线、视频核验）、个人健康生理信息、</w:t>
      </w:r>
      <w:r>
        <w:rPr>
          <w:rStyle w:val="11"/>
          <w:rFonts w:hint="eastAsia" w:ascii="宋体" w:hAnsi="宋体" w:eastAsia="宋体" w:cs="宋体"/>
        </w:rPr>
        <w:t>常用设备信息、浏览器环境信息</w:t>
      </w:r>
      <w:r>
        <w:rPr>
          <w:rStyle w:val="11"/>
          <w:rFonts w:hint="eastAsia" w:ascii="宋体" w:hAnsi="宋体" w:eastAsia="宋体" w:cs="宋体"/>
          <w:b/>
          <w:bCs/>
        </w:rPr>
        <w:t>等。</w:t>
      </w:r>
    </w:p>
    <w:p>
      <w:pPr>
        <w:framePr w:wrap="auto" w:vAnchor="margin" w:hAnchor="text" w:yAlign="inline"/>
        <w:widowControl/>
        <w:spacing w:line="240" w:lineRule="auto"/>
        <w:jc w:val="left"/>
        <w:rPr>
          <w:rStyle w:val="11"/>
          <w:rFonts w:hint="eastAsia" w:ascii="宋体" w:hAnsi="宋体" w:eastAsia="宋体" w:cs="宋体"/>
        </w:rPr>
      </w:pPr>
      <w:r>
        <w:rPr>
          <w:rStyle w:val="11"/>
          <w:rFonts w:hint="eastAsia" w:ascii="宋体" w:hAnsi="宋体" w:eastAsia="宋体" w:cs="宋体"/>
        </w:rPr>
        <w:t>招商银行收集信息渠道包含纸质申请表、纸质调查表、电子申请表、电子调查表、影像资料传递、掌上生活App、网页申请、客户服务渠道、电子邮箱、传真、邮寄、微信公众号、企业微信等。</w:t>
      </w:r>
    </w:p>
    <w:p>
      <w:pPr>
        <w:framePr w:wrap="auto" w:vAnchor="margin" w:hAnchor="text" w:yAlign="inline"/>
        <w:widowControl/>
        <w:spacing w:line="240" w:lineRule="auto"/>
        <w:jc w:val="left"/>
        <w:rPr>
          <w:rStyle w:val="11"/>
          <w:rFonts w:hint="eastAsia" w:ascii="宋体" w:hAnsi="宋体" w:eastAsia="宋体" w:cs="宋体"/>
          <w:b/>
          <w:bCs/>
        </w:rPr>
      </w:pPr>
      <w:r>
        <w:rPr>
          <w:rStyle w:val="11"/>
          <w:rFonts w:hint="eastAsia" w:ascii="宋体" w:hAnsi="宋体" w:eastAsia="宋体" w:cs="宋体"/>
        </w:rPr>
        <w:t>二、本人同意并自愿授权招商银行</w:t>
      </w:r>
      <w:r>
        <w:rPr>
          <w:rStyle w:val="11"/>
          <w:rFonts w:hint="eastAsia" w:ascii="宋体" w:hAnsi="宋体" w:eastAsia="宋体" w:cs="宋体"/>
          <w:b/>
          <w:bCs/>
        </w:rPr>
        <w:t>基于提供信用卡服务的需求</w:t>
      </w:r>
      <w:r>
        <w:rPr>
          <w:rStyle w:val="11"/>
          <w:rFonts w:hint="eastAsia" w:ascii="宋体" w:hAnsi="宋体" w:eastAsia="宋体" w:cs="宋体"/>
        </w:rPr>
        <w:t>将以上个人信息用于信用卡服务相关的</w:t>
      </w:r>
      <w:r>
        <w:rPr>
          <w:rStyle w:val="11"/>
          <w:rFonts w:hint="eastAsia" w:ascii="宋体" w:hAnsi="宋体" w:eastAsia="宋体" w:cs="宋体"/>
          <w:b/>
          <w:bCs/>
        </w:rPr>
        <w:t>资格审核、授信审批、资料管理、卡片制作寄送、风险管理、额度管理、账务处理、查账还款服务、邮寄配送服务、客户服务、权益服务、异议核查、资产管理、资产保全、债权转让等用途，包括通过电话、短信、电子邮件、掌上生活客户端、微信等渠道联系本人并推荐本人可能感兴趣的推广获客、经营活动、分期优惠、增值保险等优惠资讯及活动通知，告知开卡提醒、信息更新等权益通知，或开展用户调研等。</w:t>
      </w:r>
    </w:p>
    <w:p>
      <w:pPr>
        <w:framePr w:wrap="auto" w:vAnchor="margin" w:hAnchor="text" w:yAlign="inline"/>
        <w:widowControl/>
        <w:spacing w:line="240" w:lineRule="auto"/>
        <w:jc w:val="left"/>
        <w:rPr>
          <w:rStyle w:val="11"/>
          <w:rFonts w:hint="eastAsia" w:ascii="宋体" w:hAnsi="宋体" w:eastAsia="宋体" w:cs="宋体"/>
        </w:rPr>
      </w:pPr>
      <w:r>
        <w:rPr>
          <w:rStyle w:val="11"/>
          <w:rFonts w:hint="eastAsia" w:ascii="宋体" w:hAnsi="宋体" w:eastAsia="宋体" w:cs="宋体"/>
        </w:rPr>
        <w:t>三、本人知悉并同意在后续的信用卡相关服务（如额度调整、还款方式变更、客户资料变更等）办理流程中补充及调整相关个人信息，如个人身份信息、联系方式、学历学籍信息、居住信息、职业信息、交易信息等必要信息时，无需重新进行授权。</w:t>
      </w:r>
    </w:p>
    <w:p>
      <w:pPr>
        <w:framePr w:wrap="auto" w:vAnchor="margin" w:hAnchor="text" w:yAlign="inline"/>
        <w:widowControl/>
        <w:spacing w:line="240" w:lineRule="auto"/>
        <w:jc w:val="left"/>
        <w:rPr>
          <w:rStyle w:val="11"/>
          <w:rFonts w:hint="eastAsia" w:ascii="宋体" w:hAnsi="宋体" w:eastAsia="宋体" w:cs="宋体"/>
          <w:b/>
          <w:bCs/>
        </w:rPr>
      </w:pPr>
      <w:r>
        <w:rPr>
          <w:rStyle w:val="11"/>
          <w:rFonts w:hint="eastAsia" w:ascii="宋体" w:hAnsi="宋体" w:eastAsia="宋体" w:cs="宋体"/>
        </w:rPr>
        <w:t>四、</w:t>
      </w:r>
      <w:r>
        <w:rPr>
          <w:rStyle w:val="11"/>
          <w:rFonts w:hint="eastAsia" w:ascii="宋体" w:hAnsi="宋体" w:eastAsia="宋体" w:cs="宋体"/>
          <w:b/>
          <w:bCs/>
        </w:rPr>
        <w:t>本人同意并自愿授权招商银行将采集的个人信息进行存储，保存期限为本授权书生效之日起至本人与招商银行业务关系终结之日另加三年。如法律、行政法规、政府规章、监管规范对客户个人信息资料有更长保存期限要求的，遵守其规定。</w:t>
      </w:r>
    </w:p>
    <w:p>
      <w:pPr>
        <w:framePr w:wrap="auto" w:vAnchor="margin" w:hAnchor="text" w:yAlign="inline"/>
        <w:widowControl/>
        <w:spacing w:line="240" w:lineRule="auto"/>
        <w:jc w:val="left"/>
        <w:rPr>
          <w:rStyle w:val="11"/>
          <w:rFonts w:hint="eastAsia" w:ascii="宋体" w:hAnsi="宋体" w:eastAsia="宋体" w:cs="宋体"/>
        </w:rPr>
      </w:pPr>
      <w:r>
        <w:rPr>
          <w:rStyle w:val="11"/>
          <w:rFonts w:hint="eastAsia" w:ascii="宋体" w:hAnsi="宋体" w:eastAsia="宋体" w:cs="宋体"/>
        </w:rPr>
        <w:t>五、本人已知悉招商银行公布的相关隐私保密条款,了解招商银行会按照国家信息系统安全保护相关要求，进行安全管理，维护本人的个人信息安全，并知悉本人在个人信息处理活动中还可向招商银行行使法律所赋予本人对个人信息的知情权、决定权、查阅权、复制权、更正及补充权、解释权等。招商银行超出上述授权查询、使用、报送本人信息的一切后果和法律责任由招商银行承担。</w:t>
      </w:r>
    </w:p>
    <w:p>
      <w:pPr>
        <w:framePr w:wrap="auto" w:vAnchor="margin" w:hAnchor="text" w:yAlign="inline"/>
        <w:widowControl/>
        <w:spacing w:line="240" w:lineRule="auto"/>
        <w:jc w:val="left"/>
        <w:rPr>
          <w:rStyle w:val="11"/>
          <w:rFonts w:hint="eastAsia" w:ascii="宋体" w:hAnsi="宋体" w:eastAsia="宋体" w:cs="宋体"/>
          <w:b/>
          <w:bCs/>
        </w:rPr>
      </w:pPr>
      <w:r>
        <w:rPr>
          <w:rStyle w:val="11"/>
          <w:rFonts w:hint="eastAsia" w:ascii="宋体" w:hAnsi="宋体" w:eastAsia="宋体" w:cs="宋体"/>
          <w:b/>
          <w:bCs/>
        </w:rPr>
        <w:t>六、本授权书的修改，招商银行将提前公告或通知本人。招商银行有权根据实际业务情况选择以下一种或多种方式予以通知，具体可供选择的通知方式包括但不限于网站公告、营业网点公告、对账单告知、电子邮件告知、短信通知、掌上生活公告、报刊公告或电话通知等。该等变更自公告或通知中载明的生效日期起开始生效，本人有权在生效日期前选择是否同意该等变更。如本人不接受该等变更，本人将在公告或通知中载明的生效日期前停止使用信用卡，并按照规定办理销户手续，否则视为本人同意该等变更，变更后的内容对本人具有法律约束力。</w:t>
      </w:r>
    </w:p>
    <w:p>
      <w:pPr>
        <w:framePr w:wrap="auto" w:vAnchor="margin" w:hAnchor="text" w:yAlign="inline"/>
        <w:widowControl/>
        <w:spacing w:line="240" w:lineRule="auto"/>
        <w:jc w:val="left"/>
        <w:rPr>
          <w:rStyle w:val="11"/>
          <w:rFonts w:hint="eastAsia" w:ascii="宋体" w:hAnsi="宋体" w:eastAsia="宋体" w:cs="宋体"/>
        </w:rPr>
      </w:pPr>
      <w:r>
        <w:rPr>
          <w:rStyle w:val="11"/>
          <w:rFonts w:hint="eastAsia" w:ascii="宋体" w:hAnsi="宋体" w:eastAsia="宋体" w:cs="宋体"/>
        </w:rPr>
        <w:t>七、本授权书为纸质的，经本人签字后生效；本授权书为电子形式的，经本人在招商银行相关界面上通过勾选或其他方式确认后生效。上述签署方式均对本人具有法律约束力。</w:t>
      </w:r>
    </w:p>
    <w:p>
      <w:pPr>
        <w:framePr w:wrap="auto" w:vAnchor="margin" w:hAnchor="text" w:yAlign="inline"/>
        <w:widowControl/>
        <w:spacing w:line="240" w:lineRule="auto"/>
        <w:jc w:val="left"/>
        <w:rPr>
          <w:rStyle w:val="11"/>
          <w:rFonts w:hint="eastAsia" w:ascii="宋体" w:hAnsi="宋体" w:eastAsia="宋体" w:cs="宋体"/>
          <w:b/>
          <w:bCs/>
        </w:rPr>
      </w:pPr>
      <w:r>
        <w:rPr>
          <w:rStyle w:val="11"/>
          <w:rFonts w:hint="eastAsia" w:ascii="宋体" w:hAnsi="宋体" w:eastAsia="宋体" w:cs="宋体"/>
          <w:b/>
          <w:bCs/>
        </w:rPr>
        <w:t>八、本人知悉：如对本授权事项存在任何疑问，或任何相关的投诉、意见，可通过电话4008205555-7、招商银行官方网站（http://www.cmbchina.com）进行咨询或反映。</w:t>
      </w:r>
    </w:p>
    <w:p>
      <w:pPr>
        <w:framePr w:wrap="auto" w:vAnchor="margin" w:hAnchor="text" w:yAlign="inline"/>
        <w:widowControl/>
        <w:spacing w:line="240" w:lineRule="auto"/>
        <w:jc w:val="both"/>
        <w:rPr>
          <w:rFonts w:hint="eastAsia" w:ascii="宋体" w:hAnsi="宋体" w:eastAsia="宋体" w:cs="宋体"/>
          <w:kern w:val="0"/>
          <w:highlight w:val="none"/>
          <w:lang w:val="zh-TW" w:eastAsia="zh-TW"/>
        </w:rPr>
      </w:pPr>
    </w:p>
    <w:p>
      <w:pPr>
        <w:framePr w:wrap="auto" w:vAnchor="margin" w:hAnchor="text" w:yAlign="inline"/>
        <w:widowControl/>
        <w:spacing w:line="240" w:lineRule="auto"/>
        <w:jc w:val="center"/>
        <w:rPr>
          <w:rStyle w:val="11"/>
          <w:rFonts w:hint="default" w:ascii="宋体" w:hAnsi="宋体" w:eastAsia="宋体" w:cs="宋体"/>
          <w:b/>
          <w:bCs/>
          <w:lang w:val="en-US" w:eastAsia="zh-TW"/>
        </w:rPr>
      </w:pPr>
      <w:r>
        <w:rPr>
          <w:rFonts w:hint="eastAsia" w:ascii="宋体" w:hAnsi="宋体" w:eastAsia="宋体" w:cs="宋体"/>
          <w:b/>
          <w:bCs/>
          <w:color w:val="000000"/>
          <w:kern w:val="0"/>
          <w:szCs w:val="21"/>
          <w:lang w:val="en-US" w:eastAsia="zh-CN"/>
        </w:rPr>
        <w:t>个人信息共享授权书</w:t>
      </w:r>
    </w:p>
    <w:p>
      <w:pPr>
        <w:framePr w:wrap="auto" w:vAnchor="margin" w:hAnchor="text" w:yAlign="inline"/>
        <w:widowControl/>
        <w:spacing w:line="240" w:lineRule="auto"/>
        <w:jc w:val="both"/>
        <w:rPr>
          <w:rFonts w:hint="eastAsia" w:ascii="宋体" w:hAnsi="宋体" w:eastAsia="宋体" w:cs="宋体"/>
          <w:b/>
          <w:bCs/>
          <w:lang w:val="zh-TW" w:eastAsia="zh-TW"/>
        </w:rPr>
      </w:pPr>
      <w:r>
        <w:rPr>
          <w:rFonts w:hint="eastAsia" w:ascii="宋体" w:hAnsi="宋体" w:eastAsia="宋体" w:cs="宋体"/>
          <w:b/>
          <w:bCs/>
          <w:lang w:val="zh-TW" w:eastAsia="zh-TW"/>
        </w:rPr>
        <w:t>重要提示:</w:t>
      </w:r>
    </w:p>
    <w:p>
      <w:pPr>
        <w:framePr w:wrap="auto" w:vAnchor="margin" w:hAnchor="text" w:yAlign="inline"/>
        <w:widowControl/>
        <w:spacing w:line="240" w:lineRule="auto"/>
        <w:jc w:val="both"/>
        <w:rPr>
          <w:rFonts w:hint="eastAsia" w:ascii="宋体" w:hAnsi="宋体" w:eastAsia="宋体" w:cs="宋体"/>
          <w:b/>
          <w:bCs/>
          <w:lang w:val="zh-TW" w:eastAsia="zh-TW"/>
        </w:rPr>
      </w:pPr>
      <w:r>
        <w:rPr>
          <w:rFonts w:hint="eastAsia" w:ascii="宋体" w:hAnsi="宋体" w:eastAsia="宋体" w:cs="宋体"/>
          <w:b/>
          <w:bCs/>
          <w:lang w:val="zh-TW" w:eastAsia="zh-TW"/>
        </w:rPr>
        <w:t>鉴于您向招商银行股份有限公司信用卡中心申请办理信用卡/信用卡卡片加办/分期/其他信用卡相关业务等（以下统称“信用卡服务”），根据监管相关要求需要对您的风险进行评估。为便于您办理相关业务，为您提供服务，特出具此授权书。</w:t>
      </w:r>
    </w:p>
    <w:p>
      <w:pPr>
        <w:framePr w:wrap="auto" w:vAnchor="margin" w:hAnchor="text" w:yAlign="inline"/>
        <w:widowControl/>
        <w:spacing w:line="240" w:lineRule="auto"/>
        <w:jc w:val="both"/>
        <w:rPr>
          <w:rFonts w:hint="eastAsia" w:ascii="宋体" w:hAnsi="宋体" w:eastAsia="宋体" w:cs="宋体"/>
          <w:b/>
          <w:bCs/>
          <w:lang w:val="zh-TW" w:eastAsia="zh-TW"/>
        </w:rPr>
      </w:pPr>
      <w:r>
        <w:rPr>
          <w:rFonts w:hint="eastAsia" w:ascii="宋体" w:hAnsi="宋体" w:eastAsia="宋体" w:cs="宋体"/>
          <w:b/>
          <w:bCs/>
          <w:lang w:val="zh-TW" w:eastAsia="zh-TW"/>
        </w:rPr>
        <w:t>本授权书是由您出具的授权招商银行股份有限公司和招商银行股份有限公司信用卡中心（二者统称“招商银行”）将您的个人信息（含敏感个人信息）共享给其他机构为您提供服务的文件。请您务必认真阅读本授权书，尤其是字体加粗部分，在确认充分了解后慎重决定是否同意本授权书。</w:t>
      </w:r>
    </w:p>
    <w:p>
      <w:pPr>
        <w:framePr w:wrap="auto" w:vAnchor="margin" w:hAnchor="text" w:yAlign="inline"/>
        <w:widowControl/>
        <w:spacing w:line="240" w:lineRule="auto"/>
        <w:jc w:val="both"/>
        <w:rPr>
          <w:rFonts w:hint="eastAsia" w:ascii="宋体" w:hAnsi="宋体" w:eastAsia="宋体" w:cs="宋体"/>
          <w:lang w:val="zh-TW" w:eastAsia="zh-TW"/>
        </w:rPr>
      </w:pPr>
      <w:r>
        <w:rPr>
          <w:rFonts w:hint="eastAsia" w:ascii="宋体" w:hAnsi="宋体" w:eastAsia="宋体" w:cs="宋体"/>
          <w:b/>
          <w:bCs/>
          <w:lang w:val="zh-TW" w:eastAsia="zh-TW"/>
        </w:rPr>
        <w:t>一、本人同意并自愿授权招商银行基于提供“信用卡服务”之目的，将本人的个人信息通过纸质文件传递、系统对接或电子邮件加密等方式对外传输、共享（提供）给下述相关机构。如本人不同意授权，则必要个人信息的授权缺失可能导致招商银行或招商银行合作方无法向本人提供相应的服务。</w:t>
      </w:r>
      <w:r>
        <w:rPr>
          <w:rFonts w:hint="eastAsia" w:ascii="宋体" w:hAnsi="宋体" w:eastAsia="宋体" w:cs="宋体"/>
          <w:lang w:val="zh-TW" w:eastAsia="zh-TW"/>
        </w:rPr>
        <w:t>相关机构目录可于招商银行信用卡官方网站进行查询，或在具体机构确定后，由招商银行以适当的方式及时告知/披露其具体名称和联系方式。</w:t>
      </w:r>
    </w:p>
    <w:p>
      <w:pPr>
        <w:framePr w:wrap="auto" w:vAnchor="margin" w:hAnchor="text" w:yAlign="inline"/>
        <w:widowControl/>
        <w:spacing w:line="240" w:lineRule="auto"/>
        <w:jc w:val="both"/>
        <w:rPr>
          <w:rFonts w:hint="eastAsia" w:ascii="宋体" w:hAnsi="宋体" w:eastAsia="宋体" w:cs="宋体"/>
          <w:lang w:val="zh-TW" w:eastAsia="zh-TW"/>
        </w:rPr>
      </w:pPr>
      <w:r>
        <w:rPr>
          <w:rFonts w:hint="eastAsia" w:ascii="宋体" w:hAnsi="宋体" w:eastAsia="宋体" w:cs="宋体"/>
          <w:lang w:val="zh-TW" w:eastAsia="zh-TW"/>
        </w:rPr>
        <w:t>1.本人同意并自愿授权招商银行在纸质申请书建档、实体信用卡制卡寄送、纸质账单制作寄送、纸质证明寄送以及实物礼品配送业务中，委托第三方合作机构处理</w:t>
      </w:r>
      <w:r>
        <w:rPr>
          <w:rFonts w:hint="eastAsia" w:ascii="宋体" w:hAnsi="宋体" w:eastAsia="宋体" w:cs="宋体"/>
          <w:b/>
          <w:bCs/>
          <w:lang w:val="zh-TW" w:eastAsia="zh-TW"/>
        </w:rPr>
        <w:t>本人信用卡申请相关个人信息或本人指定收件人信息，包括姓名、信用卡卡号、有效期、卡片验证码、配送地址、手机号码。</w:t>
      </w:r>
    </w:p>
    <w:p>
      <w:pPr>
        <w:framePr w:wrap="auto" w:vAnchor="margin" w:hAnchor="text" w:yAlign="inline"/>
        <w:widowControl/>
        <w:spacing w:line="240" w:lineRule="auto"/>
        <w:jc w:val="both"/>
        <w:rPr>
          <w:rFonts w:hint="eastAsia" w:ascii="宋体" w:hAnsi="宋体" w:eastAsia="宋体" w:cs="宋体"/>
          <w:b/>
          <w:bCs/>
          <w:lang w:val="zh-TW" w:eastAsia="zh-TW"/>
        </w:rPr>
      </w:pPr>
      <w:r>
        <w:rPr>
          <w:rFonts w:hint="eastAsia" w:ascii="宋体" w:hAnsi="宋体" w:eastAsia="宋体" w:cs="宋体"/>
          <w:lang w:val="zh-TW" w:eastAsia="zh-TW"/>
        </w:rPr>
        <w:t>2.本人同意并自愿授权招商银行出于为本人提供服务的目的视情况向必要的、与招商银行有直接合作关系的招商银行的服务机构、代理人、外包作业机构、相关资信机构、业务合作机构（包括与招商银行开展支付业务合作的第三方支付机构、保险公司等）等披露</w:t>
      </w:r>
      <w:r>
        <w:rPr>
          <w:rFonts w:hint="eastAsia" w:ascii="宋体" w:hAnsi="宋体" w:eastAsia="宋体" w:cs="宋体"/>
          <w:b/>
          <w:bCs/>
          <w:lang w:val="zh-TW" w:eastAsia="zh-TW"/>
        </w:rPr>
        <w:t>本人的身份信息、个人联系方式、账户信息等必要个人信息。</w:t>
      </w:r>
    </w:p>
    <w:p>
      <w:pPr>
        <w:framePr w:wrap="auto" w:vAnchor="margin" w:hAnchor="text" w:yAlign="inline"/>
        <w:widowControl/>
        <w:spacing w:line="240" w:lineRule="auto"/>
        <w:jc w:val="both"/>
        <w:rPr>
          <w:rFonts w:hint="eastAsia" w:ascii="宋体" w:hAnsi="宋体" w:eastAsia="宋体" w:cs="宋体"/>
          <w:lang w:val="zh-TW" w:eastAsia="zh-TW"/>
        </w:rPr>
      </w:pPr>
      <w:r>
        <w:rPr>
          <w:rFonts w:hint="eastAsia" w:ascii="宋体" w:hAnsi="宋体" w:eastAsia="宋体" w:cs="宋体"/>
          <w:lang w:val="zh-TW" w:eastAsia="zh-TW"/>
        </w:rPr>
        <w:t>3.本人同意并自愿授权招商银行出于为本人提供服务等目的将</w:t>
      </w:r>
      <w:r>
        <w:rPr>
          <w:rFonts w:hint="eastAsia" w:ascii="宋体" w:hAnsi="宋体" w:eastAsia="宋体" w:cs="宋体"/>
          <w:b/>
          <w:bCs/>
          <w:lang w:val="zh-TW" w:eastAsia="zh-TW"/>
        </w:rPr>
        <w:t>本人的身份信息、账户信息等必要个人信息</w:t>
      </w:r>
      <w:r>
        <w:rPr>
          <w:rFonts w:hint="eastAsia" w:ascii="宋体" w:hAnsi="宋体" w:eastAsia="宋体" w:cs="宋体"/>
          <w:lang w:val="zh-TW" w:eastAsia="zh-TW"/>
        </w:rPr>
        <w:t>披露给招商银行集团成员（包括招商银行境内全资子公司、控股子公司等）。</w:t>
      </w:r>
    </w:p>
    <w:p>
      <w:pPr>
        <w:framePr w:wrap="auto" w:vAnchor="margin" w:hAnchor="text" w:yAlign="inline"/>
        <w:widowControl/>
        <w:spacing w:line="240" w:lineRule="auto"/>
        <w:jc w:val="both"/>
        <w:rPr>
          <w:rFonts w:hint="eastAsia" w:ascii="宋体" w:hAnsi="宋体" w:eastAsia="宋体" w:cs="宋体"/>
          <w:lang w:val="zh-TW" w:eastAsia="zh-TW"/>
        </w:rPr>
      </w:pPr>
      <w:r>
        <w:rPr>
          <w:rFonts w:hint="eastAsia" w:ascii="宋体" w:hAnsi="宋体" w:eastAsia="宋体" w:cs="宋体"/>
          <w:lang w:val="zh-TW" w:eastAsia="zh-TW"/>
        </w:rPr>
        <w:t>4.本人同意并自愿授权，如本人未依约还款或存在其他未偿还的信用卡账款（如利息、违约金等），招商银行有权向第三方提供必要的</w:t>
      </w:r>
      <w:r>
        <w:rPr>
          <w:rFonts w:hint="eastAsia" w:ascii="宋体" w:hAnsi="宋体" w:eastAsia="宋体" w:cs="宋体"/>
          <w:b/>
          <w:bCs/>
          <w:lang w:val="zh-TW" w:eastAsia="zh-TW"/>
        </w:rPr>
        <w:t>个人身份信息、信用卡卡号、逾期欠款信息、联系方式</w:t>
      </w:r>
      <w:r>
        <w:rPr>
          <w:rFonts w:hint="eastAsia" w:ascii="宋体" w:hAnsi="宋体" w:eastAsia="宋体" w:cs="宋体"/>
          <w:lang w:val="zh-TW" w:eastAsia="zh-TW"/>
        </w:rPr>
        <w:t>，以委托其通过电话、信函、手机短信、电子邮件、微信、面访或司法渠道等方式向本人直接催缴欠款；或与本人的近亲属、紧急联系人和其他关联第三人（统称“第三方联系人”）进行联系，或通过公开信息获取本人的有效联络信息，请其向本人转告信用卡业务相关事宜，或向代偿意愿人提供还款所需信息。</w:t>
      </w:r>
    </w:p>
    <w:p>
      <w:pPr>
        <w:framePr w:wrap="auto" w:vAnchor="margin" w:hAnchor="text" w:yAlign="inline"/>
        <w:widowControl/>
        <w:spacing w:line="240" w:lineRule="auto"/>
        <w:jc w:val="both"/>
        <w:rPr>
          <w:rFonts w:hint="eastAsia" w:ascii="宋体" w:hAnsi="宋体" w:eastAsia="宋体" w:cs="宋体"/>
          <w:lang w:val="zh-TW" w:eastAsia="zh-TW"/>
        </w:rPr>
      </w:pPr>
      <w:r>
        <w:rPr>
          <w:rFonts w:hint="eastAsia" w:ascii="宋体" w:hAnsi="宋体" w:eastAsia="宋体" w:cs="宋体"/>
          <w:lang w:val="zh-TW" w:eastAsia="zh-TW"/>
        </w:rPr>
        <w:t>5.本人同意并自愿授权招商银行转让其所拥有的针对本人的债权时，依照法律法规的规定，向债权受让方提供</w:t>
      </w:r>
      <w:r>
        <w:rPr>
          <w:rFonts w:hint="eastAsia" w:ascii="宋体" w:hAnsi="宋体" w:eastAsia="宋体" w:cs="宋体"/>
          <w:b/>
          <w:bCs/>
          <w:lang w:val="zh-TW" w:eastAsia="zh-TW"/>
        </w:rPr>
        <w:t>个人基本信息、个人联系方式、账户信息等必要个人信息</w:t>
      </w:r>
      <w:r>
        <w:rPr>
          <w:rFonts w:hint="eastAsia" w:ascii="宋体" w:hAnsi="宋体" w:eastAsia="宋体" w:cs="宋体"/>
          <w:lang w:val="zh-TW" w:eastAsia="zh-TW"/>
        </w:rPr>
        <w:t>，用于业务处理的必要需求。</w:t>
      </w:r>
    </w:p>
    <w:p>
      <w:pPr>
        <w:framePr w:wrap="auto" w:vAnchor="margin" w:hAnchor="text" w:yAlign="inline"/>
        <w:widowControl/>
        <w:spacing w:line="240" w:lineRule="auto"/>
        <w:jc w:val="both"/>
        <w:rPr>
          <w:rFonts w:hint="eastAsia" w:ascii="宋体" w:hAnsi="宋体" w:eastAsia="宋体" w:cs="宋体"/>
          <w:lang w:val="zh-TW" w:eastAsia="zh-TW"/>
        </w:rPr>
      </w:pPr>
      <w:r>
        <w:rPr>
          <w:rFonts w:hint="eastAsia" w:ascii="宋体" w:hAnsi="宋体" w:eastAsia="宋体" w:cs="宋体"/>
          <w:lang w:val="zh-TW" w:eastAsia="zh-TW"/>
        </w:rPr>
        <w:t>6.在本人领用招商银行与联名卡合作方合作发行的招商银行联名信用卡的情况下，本人同意并自愿授权招商银行将</w:t>
      </w:r>
      <w:r>
        <w:rPr>
          <w:rFonts w:hint="eastAsia" w:ascii="宋体" w:hAnsi="宋体" w:eastAsia="宋体" w:cs="宋体"/>
          <w:b/>
          <w:bCs/>
          <w:lang w:val="zh-TW" w:eastAsia="zh-TW"/>
        </w:rPr>
        <w:t>本人身份信息、申请进度信息等必要个人信息</w:t>
      </w:r>
      <w:r>
        <w:rPr>
          <w:rFonts w:hint="eastAsia" w:ascii="宋体" w:hAnsi="宋体" w:eastAsia="宋体" w:cs="宋体"/>
          <w:lang w:val="zh-TW" w:eastAsia="zh-TW"/>
        </w:rPr>
        <w:t>披露给联名卡合作方。</w:t>
      </w:r>
    </w:p>
    <w:p>
      <w:pPr>
        <w:framePr w:wrap="auto" w:vAnchor="margin" w:hAnchor="text" w:yAlign="inline"/>
        <w:widowControl/>
        <w:spacing w:line="240" w:lineRule="auto"/>
        <w:jc w:val="both"/>
        <w:rPr>
          <w:rFonts w:hint="eastAsia" w:ascii="宋体" w:hAnsi="宋体" w:eastAsia="宋体" w:cs="宋体"/>
          <w:lang w:val="zh-TW" w:eastAsia="zh-TW"/>
        </w:rPr>
      </w:pPr>
      <w:r>
        <w:rPr>
          <w:rFonts w:hint="eastAsia" w:ascii="宋体" w:hAnsi="宋体" w:eastAsia="宋体" w:cs="宋体"/>
          <w:lang w:val="zh-TW" w:eastAsia="zh-TW"/>
        </w:rPr>
        <w:t>7.本人同意并自愿授权，当招商银行对《招商银行信用卡（个人卡）通用领用合约》、其他办理信用卡服务所需的法律性文本进行电子认证时，根据《电子认证服务管理办法》通过系统对接，将</w:t>
      </w:r>
      <w:r>
        <w:rPr>
          <w:rFonts w:hint="eastAsia" w:ascii="宋体" w:hAnsi="宋体" w:eastAsia="宋体" w:cs="宋体"/>
          <w:b/>
          <w:bCs/>
          <w:lang w:val="zh-TW" w:eastAsia="zh-TW"/>
        </w:rPr>
        <w:t>本人的个人信息（姓名、证件类型、证件号码）</w:t>
      </w:r>
      <w:r>
        <w:rPr>
          <w:rFonts w:hint="eastAsia" w:ascii="宋体" w:hAnsi="宋体" w:eastAsia="宋体" w:cs="宋体"/>
          <w:lang w:val="zh-TW" w:eastAsia="zh-TW"/>
        </w:rPr>
        <w:t>提供给电子认证服务提供者，对合约内容进行电子认证，以保证本合约的有效性及其内容不被篡改。</w:t>
      </w:r>
    </w:p>
    <w:p>
      <w:pPr>
        <w:framePr w:wrap="auto" w:vAnchor="margin" w:hAnchor="text" w:yAlign="inline"/>
        <w:widowControl/>
        <w:spacing w:line="240" w:lineRule="auto"/>
        <w:jc w:val="both"/>
        <w:rPr>
          <w:rFonts w:hint="eastAsia" w:ascii="宋体" w:hAnsi="宋体" w:eastAsia="宋体" w:cs="宋体"/>
          <w:lang w:val="zh-TW" w:eastAsia="zh-TW"/>
        </w:rPr>
      </w:pPr>
      <w:r>
        <w:rPr>
          <w:rFonts w:hint="eastAsia" w:ascii="宋体" w:hAnsi="宋体" w:eastAsia="宋体" w:cs="宋体"/>
          <w:lang w:val="zh-TW" w:eastAsia="zh-TW"/>
        </w:rPr>
        <w:t>二、本人知悉并同意在后续的信用卡相关服务（如额度调整、还款方式变更、客户资料变更等）办理流程中补充及调整相关个人信息，如个人身份信息、联系方式、交易信息等必要信息时，无需重新进行授权。</w:t>
      </w:r>
    </w:p>
    <w:p>
      <w:pPr>
        <w:framePr w:wrap="auto" w:vAnchor="margin" w:hAnchor="text" w:yAlign="inline"/>
        <w:widowControl/>
        <w:spacing w:line="240" w:lineRule="auto"/>
        <w:jc w:val="both"/>
        <w:rPr>
          <w:rFonts w:hint="eastAsia" w:ascii="宋体" w:hAnsi="宋体" w:eastAsia="宋体" w:cs="宋体"/>
          <w:b/>
          <w:bCs/>
          <w:lang w:val="zh-TW" w:eastAsia="zh-TW"/>
        </w:rPr>
      </w:pPr>
      <w:r>
        <w:rPr>
          <w:rFonts w:hint="eastAsia" w:ascii="宋体" w:hAnsi="宋体" w:eastAsia="宋体" w:cs="宋体"/>
          <w:b/>
          <w:bCs/>
          <w:lang w:val="zh-TW" w:eastAsia="zh-TW"/>
        </w:rPr>
        <w:t>三、本人同意并自愿授权招商银行将采集的个人信息进行存储，保存期限为本授权书生效之日起至本人与“招商银行”业务关系终结之日另加三年。法律、行政法规、政府规章、监管规范对客户个人信息资料有更长保存期限要求的，遵守其规定。</w:t>
      </w:r>
    </w:p>
    <w:p>
      <w:pPr>
        <w:framePr w:wrap="auto" w:vAnchor="margin" w:hAnchor="text" w:yAlign="inline"/>
        <w:widowControl/>
        <w:spacing w:line="240" w:lineRule="auto"/>
        <w:jc w:val="both"/>
        <w:rPr>
          <w:rFonts w:hint="eastAsia" w:ascii="宋体" w:hAnsi="宋体" w:eastAsia="宋体" w:cs="宋体"/>
          <w:lang w:val="zh-TW" w:eastAsia="zh-TW"/>
        </w:rPr>
      </w:pPr>
      <w:r>
        <w:rPr>
          <w:rFonts w:hint="eastAsia" w:ascii="宋体" w:hAnsi="宋体" w:eastAsia="宋体" w:cs="宋体"/>
          <w:lang w:val="zh-TW" w:eastAsia="zh-TW"/>
        </w:rPr>
        <w:t>四、本人已知悉招商银行公布的相关隐私保密条款,了解招商银行会按照国家信息系统安全保护相关要求，进行安全管理，维护本人的个人信息安全，并知悉本人在个人信息处理活动中还可向招商银行行使法律所赋予本人对个人信息的知情权、决定权、查阅权、复制权、更正及补充权、解释权等。招商银行超出上述授权查询、使用、报送本人信息的一切后果和法律责任由招商银行承担。</w:t>
      </w:r>
    </w:p>
    <w:p>
      <w:pPr>
        <w:framePr w:wrap="auto" w:vAnchor="margin" w:hAnchor="text" w:yAlign="inline"/>
        <w:widowControl/>
        <w:spacing w:line="240" w:lineRule="auto"/>
        <w:jc w:val="both"/>
        <w:rPr>
          <w:rFonts w:hint="eastAsia" w:ascii="宋体" w:hAnsi="宋体" w:eastAsia="宋体" w:cs="宋体"/>
          <w:b/>
          <w:bCs/>
          <w:lang w:val="zh-TW" w:eastAsia="zh-TW"/>
        </w:rPr>
      </w:pPr>
      <w:r>
        <w:rPr>
          <w:rFonts w:hint="eastAsia" w:ascii="宋体" w:hAnsi="宋体" w:eastAsia="宋体" w:cs="宋体"/>
          <w:b/>
          <w:bCs/>
          <w:lang w:val="zh-TW" w:eastAsia="zh-TW"/>
        </w:rPr>
        <w:t>五、本授权书的修改，招商银行将提前公告或通知本人。招商银行有权根据实际业务情况选择以下一种或多种方式予以通知，具体可供选择的通知方式包括但不限于网站公告、营业网点公告、对账单告知、电子邮件告知、短信通知、掌上生活公告、报刊公告或电话通知等。该等变更自公告或通知中载明的生效日期起开始生效，本人有权在生效日期前选择是否同意该等变更。如本人不接受该等变更，本人将在公告或通知中载明的生效日期前停止使用信用卡，并按照规定办理销户手续，否则视为本人同意该等变更，变更后的内容对本人具有法律约束力。</w:t>
      </w:r>
    </w:p>
    <w:p>
      <w:pPr>
        <w:framePr w:wrap="auto" w:vAnchor="margin" w:hAnchor="text" w:yAlign="inline"/>
        <w:widowControl/>
        <w:spacing w:line="240" w:lineRule="auto"/>
        <w:jc w:val="both"/>
        <w:rPr>
          <w:rFonts w:hint="eastAsia" w:ascii="宋体" w:hAnsi="宋体" w:eastAsia="宋体" w:cs="宋体"/>
          <w:lang w:val="zh-TW" w:eastAsia="zh-TW"/>
        </w:rPr>
      </w:pPr>
      <w:r>
        <w:rPr>
          <w:rFonts w:hint="eastAsia" w:ascii="宋体" w:hAnsi="宋体" w:eastAsia="宋体" w:cs="宋体"/>
          <w:lang w:val="zh-TW" w:eastAsia="zh-TW"/>
        </w:rPr>
        <w:t>六、本授权</w:t>
      </w:r>
      <w:r>
        <w:rPr>
          <w:rFonts w:hint="eastAsia" w:ascii="宋体" w:hAnsi="宋体" w:eastAsia="宋体" w:cs="宋体"/>
          <w:lang w:val="en-US" w:eastAsia="zh-CN"/>
        </w:rPr>
        <w:t>书为纸</w:t>
      </w:r>
      <w:r>
        <w:rPr>
          <w:rFonts w:hint="eastAsia" w:ascii="宋体" w:hAnsi="宋体" w:eastAsia="宋体" w:cs="宋体"/>
          <w:lang w:val="zh-TW" w:eastAsia="zh-TW"/>
        </w:rPr>
        <w:t>质的，经本人签字后生效；本授权书为电子形式的，经本人在招商银行相关界面上通过勾选或其他方式确认后生效。上述签署方式均对本人具有法律约束力。</w:t>
      </w:r>
    </w:p>
    <w:p>
      <w:pPr>
        <w:framePr w:wrap="auto" w:vAnchor="margin" w:hAnchor="text" w:yAlign="inline"/>
        <w:widowControl/>
        <w:spacing w:line="240" w:lineRule="auto"/>
        <w:jc w:val="both"/>
        <w:rPr>
          <w:rFonts w:hint="eastAsia" w:ascii="宋体" w:hAnsi="宋体" w:eastAsia="宋体" w:cs="宋体"/>
          <w:b/>
          <w:bCs/>
          <w:lang w:val="zh-TW" w:eastAsia="zh-TW"/>
        </w:rPr>
      </w:pPr>
      <w:r>
        <w:rPr>
          <w:rFonts w:hint="eastAsia" w:ascii="宋体" w:hAnsi="宋体" w:eastAsia="宋体" w:cs="宋体"/>
          <w:b/>
          <w:bCs/>
          <w:lang w:val="zh-TW" w:eastAsia="zh-TW"/>
        </w:rPr>
        <w:t>七、本人知悉：如对本授权事项存在任何疑问，或任何相关的投诉、意见，可通过电话4008205555-7、招商银行官方网站（http://www.cmbchina.com）进行咨询或反映。</w:t>
      </w:r>
    </w:p>
    <w:p>
      <w:pPr>
        <w:framePr w:wrap="auto" w:vAnchor="margin" w:hAnchor="text" w:yAlign="inline"/>
        <w:widowControl/>
        <w:spacing w:line="240" w:lineRule="auto"/>
        <w:jc w:val="center"/>
        <w:rPr>
          <w:rFonts w:hint="eastAsia" w:ascii="宋体" w:hAnsi="宋体" w:eastAsia="宋体" w:cs="宋体"/>
          <w:kern w:val="0"/>
          <w:highlight w:val="none"/>
          <w:lang w:val="zh-TW" w:eastAsia="zh-TW"/>
        </w:rPr>
      </w:pPr>
    </w:p>
    <w:p>
      <w:pPr>
        <w:framePr w:wrap="auto" w:vAnchor="margin" w:hAnchor="text" w:yAlign="inline"/>
        <w:widowControl/>
        <w:spacing w:line="240" w:lineRule="auto"/>
        <w:jc w:val="center"/>
        <w:rPr>
          <w:rFonts w:hint="eastAsia" w:ascii="宋体" w:hAnsi="宋体" w:eastAsia="宋体" w:cs="宋体"/>
          <w:kern w:val="0"/>
          <w:highlight w:val="none"/>
          <w:lang w:val="zh-TW" w:eastAsia="zh-TW"/>
        </w:rPr>
      </w:pPr>
    </w:p>
    <w:p>
      <w:pPr>
        <w:framePr w:wrap="auto" w:vAnchor="margin" w:hAnchor="text" w:yAlign="inline"/>
        <w:widowControl/>
        <w:spacing w:line="240" w:lineRule="auto"/>
        <w:jc w:val="center"/>
        <w:rPr>
          <w:rFonts w:hint="eastAsia" w:ascii="宋体" w:hAnsi="宋体" w:eastAsia="宋体" w:cs="宋体"/>
          <w:b/>
          <w:bCs/>
          <w:highlight w:val="none"/>
          <w:lang w:val="zh-TW" w:eastAsia="zh-TW"/>
        </w:rPr>
      </w:pPr>
      <w:r>
        <w:rPr>
          <w:rFonts w:ascii="宋体" w:hAnsi="宋体" w:eastAsia="宋体" w:cs="宋体"/>
          <w:b/>
          <w:bCs/>
          <w:kern w:val="0"/>
          <w:highlight w:val="none"/>
          <w:lang w:val="zh-TW" w:eastAsia="zh-TW"/>
        </w:rPr>
        <w:t>个人资信信息（含个人信用信息）处理授权书</w:t>
      </w:r>
    </w:p>
    <w:p>
      <w:pPr>
        <w:framePr w:wrap="auto" w:vAnchor="margin" w:hAnchor="text" w:yAlign="inline"/>
        <w:widowControl/>
        <w:spacing w:line="240" w:lineRule="auto"/>
        <w:jc w:val="left"/>
        <w:rPr>
          <w:rFonts w:hint="eastAsia" w:ascii="宋体" w:hAnsi="宋体" w:eastAsia="宋体" w:cs="宋体"/>
          <w:b/>
          <w:bCs/>
          <w:highlight w:val="none"/>
        </w:rPr>
      </w:pPr>
      <w:r>
        <w:rPr>
          <w:rFonts w:ascii="宋体" w:hAnsi="宋体" w:eastAsia="宋体" w:cs="宋体"/>
          <w:b/>
          <w:bCs/>
          <w:kern w:val="0"/>
          <w:highlight w:val="none"/>
          <w:lang w:val="zh-TW" w:eastAsia="zh-TW"/>
        </w:rPr>
        <w:t>重要提示</w:t>
      </w:r>
      <w:r>
        <w:rPr>
          <w:rFonts w:ascii="宋体" w:hAnsi="宋体" w:eastAsia="宋体" w:cs="宋体"/>
          <w:b/>
          <w:bCs/>
          <w:kern w:val="0"/>
          <w:highlight w:val="none"/>
        </w:rPr>
        <w:t>:</w:t>
      </w:r>
    </w:p>
    <w:p>
      <w:pPr>
        <w:framePr w:wrap="auto" w:vAnchor="margin" w:hAnchor="text" w:yAlign="inline"/>
        <w:widowControl/>
        <w:spacing w:line="240" w:lineRule="auto"/>
        <w:ind w:firstLine="482"/>
        <w:jc w:val="left"/>
        <w:rPr>
          <w:rFonts w:hint="eastAsia" w:ascii="宋体" w:hAnsi="宋体" w:eastAsia="宋体" w:cs="宋体"/>
          <w:b/>
          <w:bCs/>
          <w:highlight w:val="none"/>
        </w:rPr>
      </w:pPr>
      <w:r>
        <w:rPr>
          <w:rFonts w:ascii="宋体" w:hAnsi="宋体" w:eastAsia="宋体" w:cs="宋体"/>
          <w:b/>
          <w:bCs/>
          <w:kern w:val="0"/>
          <w:highlight w:val="none"/>
          <w:lang w:val="zh-TW" w:eastAsia="zh-TW"/>
        </w:rPr>
        <w:t>鉴于您向招商银行股份有限公司信用卡中心（以下简称</w:t>
      </w:r>
      <w:r>
        <w:rPr>
          <w:rFonts w:hint="eastAsia" w:ascii="宋体" w:hAnsi="宋体" w:eastAsia="宋体" w:cs="宋体"/>
          <w:b/>
          <w:bCs/>
          <w:kern w:val="0"/>
          <w:highlight w:val="none"/>
        </w:rPr>
        <w:t>“</w:t>
      </w:r>
      <w:r>
        <w:rPr>
          <w:rFonts w:ascii="宋体" w:hAnsi="宋体" w:eastAsia="宋体" w:cs="宋体"/>
          <w:b/>
          <w:bCs/>
          <w:kern w:val="0"/>
          <w:highlight w:val="none"/>
          <w:lang w:val="zh-TW" w:eastAsia="zh-TW"/>
        </w:rPr>
        <w:t>招行卡中心</w:t>
      </w:r>
      <w:r>
        <w:rPr>
          <w:rFonts w:hint="eastAsia" w:ascii="宋体" w:hAnsi="宋体" w:eastAsia="宋体" w:cs="宋体"/>
          <w:b/>
          <w:bCs/>
          <w:kern w:val="0"/>
          <w:highlight w:val="none"/>
        </w:rPr>
        <w:t>”</w:t>
      </w:r>
      <w:r>
        <w:rPr>
          <w:rFonts w:ascii="宋体" w:hAnsi="宋体" w:eastAsia="宋体" w:cs="宋体"/>
          <w:b/>
          <w:bCs/>
          <w:kern w:val="0"/>
          <w:highlight w:val="none"/>
          <w:lang w:val="zh-TW" w:eastAsia="zh-TW"/>
        </w:rPr>
        <w:t>）申领信用卡</w:t>
      </w:r>
      <w:r>
        <w:rPr>
          <w:rFonts w:ascii="宋体" w:hAnsi="宋体" w:eastAsia="宋体" w:cs="宋体"/>
          <w:b/>
          <w:bCs/>
          <w:kern w:val="0"/>
          <w:highlight w:val="none"/>
        </w:rPr>
        <w:t>/</w:t>
      </w:r>
      <w:r>
        <w:rPr>
          <w:rFonts w:ascii="宋体" w:hAnsi="宋体" w:eastAsia="宋体" w:cs="宋体"/>
          <w:b/>
          <w:bCs/>
          <w:kern w:val="0"/>
          <w:highlight w:val="none"/>
          <w:lang w:val="zh-TW" w:eastAsia="zh-TW"/>
        </w:rPr>
        <w:t>办理信用卡相关业务，根据监管相关要求，招行卡中心需要对您的风险进行评估，并查询您的资信信息（含信用信息），特出具此授权书。</w:t>
      </w:r>
    </w:p>
    <w:p>
      <w:pPr>
        <w:framePr w:wrap="auto" w:vAnchor="margin" w:hAnchor="text" w:yAlign="inline"/>
        <w:widowControl/>
        <w:spacing w:line="240" w:lineRule="auto"/>
        <w:ind w:firstLine="482"/>
        <w:jc w:val="left"/>
        <w:rPr>
          <w:rFonts w:hint="eastAsia" w:ascii="宋体" w:hAnsi="宋体" w:eastAsia="宋体" w:cs="宋体"/>
          <w:b/>
          <w:bCs/>
          <w:highlight w:val="none"/>
        </w:rPr>
      </w:pPr>
      <w:r>
        <w:rPr>
          <w:rFonts w:ascii="宋体" w:hAnsi="宋体" w:eastAsia="宋体" w:cs="宋体"/>
          <w:b/>
          <w:bCs/>
          <w:kern w:val="0"/>
          <w:highlight w:val="none"/>
          <w:lang w:val="zh-TW" w:eastAsia="zh-TW"/>
        </w:rPr>
        <w:t>本授权书是由您出具的授权招商银行股份有限公司（以下简称</w:t>
      </w:r>
      <w:r>
        <w:rPr>
          <w:rFonts w:hint="eastAsia" w:ascii="宋体" w:hAnsi="宋体" w:eastAsia="宋体" w:cs="宋体"/>
          <w:b/>
          <w:bCs/>
          <w:kern w:val="0"/>
          <w:highlight w:val="none"/>
        </w:rPr>
        <w:t>“</w:t>
      </w:r>
      <w:r>
        <w:rPr>
          <w:rFonts w:ascii="宋体" w:hAnsi="宋体" w:eastAsia="宋体" w:cs="宋体"/>
          <w:b/>
          <w:bCs/>
          <w:kern w:val="0"/>
          <w:highlight w:val="none"/>
          <w:lang w:val="zh-TW" w:eastAsia="zh-TW"/>
        </w:rPr>
        <w:t>招商银行</w:t>
      </w:r>
      <w:r>
        <w:rPr>
          <w:rFonts w:hint="eastAsia" w:ascii="宋体" w:hAnsi="宋体" w:eastAsia="宋体" w:cs="宋体"/>
          <w:b/>
          <w:bCs/>
          <w:kern w:val="0"/>
          <w:highlight w:val="none"/>
        </w:rPr>
        <w:t>”</w:t>
      </w:r>
      <w:r>
        <w:rPr>
          <w:rFonts w:ascii="宋体" w:hAnsi="宋体" w:eastAsia="宋体" w:cs="宋体"/>
          <w:b/>
          <w:bCs/>
          <w:kern w:val="0"/>
          <w:highlight w:val="none"/>
          <w:lang w:val="zh-TW" w:eastAsia="zh-TW"/>
        </w:rPr>
        <w:t>）和招行卡中心处理资信信息（含信用信息）的文件。请您务必认真阅读本授权书，尤其是字体加粗部分，在确认充分了解后慎重决定是否同意本授权书。</w:t>
      </w:r>
    </w:p>
    <w:p>
      <w:pPr>
        <w:framePr w:wrap="auto" w:vAnchor="margin" w:hAnchor="text" w:yAlign="inline"/>
        <w:widowControl/>
        <w:jc w:val="left"/>
        <w:rPr>
          <w:rFonts w:hint="eastAsia" w:ascii="宋体" w:hAnsi="宋体" w:eastAsia="宋体" w:cs="宋体"/>
          <w:b/>
          <w:bCs/>
          <w:highlight w:val="none"/>
        </w:rPr>
      </w:pPr>
      <w:r>
        <w:rPr>
          <w:rFonts w:ascii="宋体" w:hAnsi="宋体" w:eastAsia="宋体" w:cs="宋体"/>
          <w:b/>
          <w:bCs/>
          <w:kern w:val="0"/>
          <w:highlight w:val="none"/>
          <w:lang w:val="zh-TW" w:eastAsia="zh-TW"/>
        </w:rPr>
        <w:t>一、本人同意并授权招商银行和招行卡中心在办理以下信用卡相关业务</w:t>
      </w:r>
      <w:r>
        <w:rPr>
          <w:rFonts w:ascii="宋体" w:hAnsi="宋体" w:eastAsia="宋体" w:cs="宋体"/>
          <w:b/>
          <w:bCs/>
          <w:kern w:val="0"/>
          <w:highlight w:val="none"/>
        </w:rPr>
        <w:t>(</w:t>
      </w:r>
      <w:r>
        <w:rPr>
          <w:rFonts w:ascii="宋体" w:hAnsi="宋体" w:eastAsia="宋体" w:cs="宋体"/>
          <w:b/>
          <w:bCs/>
          <w:kern w:val="0"/>
          <w:highlight w:val="none"/>
          <w:lang w:val="zh-TW" w:eastAsia="zh-TW"/>
        </w:rPr>
        <w:t>以下简称</w:t>
      </w:r>
      <w:r>
        <w:rPr>
          <w:rFonts w:hint="eastAsia" w:ascii="宋体" w:hAnsi="宋体" w:eastAsia="宋体" w:cs="宋体"/>
          <w:b/>
          <w:bCs/>
          <w:kern w:val="0"/>
          <w:highlight w:val="none"/>
        </w:rPr>
        <w:t>“</w:t>
      </w:r>
      <w:r>
        <w:rPr>
          <w:rFonts w:ascii="宋体" w:hAnsi="宋体" w:eastAsia="宋体" w:cs="宋体"/>
          <w:b/>
          <w:bCs/>
          <w:kern w:val="0"/>
          <w:highlight w:val="none"/>
          <w:lang w:val="zh-TW" w:eastAsia="zh-TW"/>
        </w:rPr>
        <w:t>授权业务</w:t>
      </w:r>
      <w:r>
        <w:rPr>
          <w:rFonts w:hint="eastAsia" w:ascii="宋体" w:hAnsi="宋体" w:eastAsia="宋体" w:cs="宋体"/>
          <w:b/>
          <w:bCs/>
          <w:kern w:val="0"/>
          <w:highlight w:val="none"/>
        </w:rPr>
        <w:t>”</w:t>
      </w:r>
      <w:r>
        <w:rPr>
          <w:rFonts w:ascii="宋体" w:hAnsi="宋体" w:eastAsia="宋体" w:cs="宋体"/>
          <w:b/>
          <w:bCs/>
          <w:kern w:val="0"/>
          <w:highlight w:val="none"/>
          <w:lang w:val="zh-TW" w:eastAsia="zh-TW"/>
        </w:rPr>
        <w:t>）时，在本授权书的授权范围内，收集、存储、使用、加工、传输本人资信信息（含信用信息）。</w:t>
      </w:r>
    </w:p>
    <w:p>
      <w:pPr>
        <w:framePr w:wrap="auto" w:vAnchor="margin" w:hAnchor="text" w:yAlign="inline"/>
        <w:widowControl/>
        <w:jc w:val="left"/>
        <w:rPr>
          <w:rFonts w:hint="eastAsia" w:ascii="宋体" w:hAnsi="宋体" w:eastAsia="宋体" w:cs="宋体"/>
          <w:highlight w:val="none"/>
          <w:lang w:val="zh-TW" w:eastAsia="zh-TW"/>
        </w:rPr>
      </w:pPr>
      <w:r>
        <w:rPr>
          <w:rFonts w:ascii="宋体" w:hAnsi="宋体" w:eastAsia="宋体" w:cs="宋体"/>
          <w:kern w:val="0"/>
          <w:highlight w:val="none"/>
          <w:lang w:val="zh-TW" w:eastAsia="zh-TW"/>
        </w:rPr>
        <w:t>（一）信用卡的资格审核、授信审批、风险管理、</w:t>
      </w:r>
      <w:r>
        <w:rPr>
          <w:rFonts w:hint="eastAsia" w:ascii="宋体" w:hAnsi="宋体" w:eastAsia="宋体" w:cs="宋体"/>
          <w:kern w:val="0"/>
          <w:highlight w:val="none"/>
          <w:lang w:val="en-US" w:eastAsia="zh-CN"/>
        </w:rPr>
        <w:t>资料管理、</w:t>
      </w:r>
      <w:r>
        <w:rPr>
          <w:rFonts w:ascii="宋体" w:hAnsi="宋体" w:eastAsia="宋体" w:cs="宋体"/>
          <w:kern w:val="0"/>
          <w:highlight w:val="none"/>
          <w:lang w:val="zh-TW" w:eastAsia="zh-TW"/>
        </w:rPr>
        <w:t>额度管理、资产保全、异议核查、资产管理；</w:t>
      </w:r>
    </w:p>
    <w:p>
      <w:pPr>
        <w:framePr w:wrap="auto" w:vAnchor="margin" w:hAnchor="text" w:yAlign="inline"/>
        <w:widowControl/>
        <w:jc w:val="left"/>
        <w:rPr>
          <w:rFonts w:hint="eastAsia" w:ascii="宋体" w:hAnsi="宋体" w:eastAsia="宋体" w:cs="宋体"/>
          <w:highlight w:val="none"/>
          <w:lang w:val="zh-TW" w:eastAsia="zh-TW"/>
        </w:rPr>
      </w:pPr>
      <w:r>
        <w:rPr>
          <w:rFonts w:ascii="宋体" w:hAnsi="宋体" w:eastAsia="宋体" w:cs="宋体"/>
          <w:kern w:val="0"/>
          <w:highlight w:val="none"/>
          <w:lang w:val="zh-TW" w:eastAsia="zh-TW"/>
        </w:rPr>
        <w:t>（二）信用卡卡片加办的资格审核、授信审批、风险管理、</w:t>
      </w:r>
      <w:r>
        <w:rPr>
          <w:rFonts w:hint="eastAsia" w:ascii="宋体" w:hAnsi="宋体" w:eastAsia="宋体" w:cs="宋体"/>
          <w:kern w:val="0"/>
          <w:highlight w:val="none"/>
          <w:lang w:val="en-US" w:eastAsia="zh-CN"/>
        </w:rPr>
        <w:t>资料管理、</w:t>
      </w:r>
      <w:r>
        <w:rPr>
          <w:rFonts w:ascii="宋体" w:hAnsi="宋体" w:eastAsia="宋体" w:cs="宋体"/>
          <w:kern w:val="0"/>
          <w:highlight w:val="none"/>
          <w:lang w:val="zh-TW" w:eastAsia="zh-TW"/>
        </w:rPr>
        <w:t>额度管理、资产保全、异议核查、资产管理；</w:t>
      </w:r>
    </w:p>
    <w:p>
      <w:pPr>
        <w:framePr w:wrap="auto" w:vAnchor="margin" w:hAnchor="text" w:yAlign="inline"/>
        <w:widowControl/>
        <w:jc w:val="left"/>
        <w:rPr>
          <w:rFonts w:hint="eastAsia" w:ascii="宋体" w:hAnsi="宋体" w:eastAsia="宋体" w:cs="宋体"/>
          <w:highlight w:val="none"/>
          <w:lang w:val="zh-TW" w:eastAsia="zh-TW"/>
        </w:rPr>
      </w:pPr>
      <w:r>
        <w:rPr>
          <w:rFonts w:ascii="宋体" w:hAnsi="宋体" w:eastAsia="宋体" w:cs="宋体"/>
          <w:kern w:val="0"/>
          <w:highlight w:val="none"/>
          <w:lang w:val="zh-TW" w:eastAsia="zh-TW"/>
        </w:rPr>
        <w:t>（三）分期业务的资格审核、授信审批、风险管理、</w:t>
      </w:r>
      <w:r>
        <w:rPr>
          <w:rFonts w:hint="eastAsia" w:ascii="宋体" w:hAnsi="宋体" w:eastAsia="宋体" w:cs="宋体"/>
          <w:kern w:val="0"/>
          <w:highlight w:val="none"/>
          <w:lang w:val="en-US" w:eastAsia="zh-CN"/>
        </w:rPr>
        <w:t>资料管理、</w:t>
      </w:r>
      <w:r>
        <w:rPr>
          <w:rFonts w:ascii="宋体" w:hAnsi="宋体" w:eastAsia="宋体" w:cs="宋体"/>
          <w:kern w:val="0"/>
          <w:highlight w:val="none"/>
          <w:lang w:val="zh-TW" w:eastAsia="zh-TW"/>
        </w:rPr>
        <w:t>额度管理、资产保全、异议核查、资产管理。</w:t>
      </w:r>
    </w:p>
    <w:p>
      <w:pPr>
        <w:framePr w:wrap="auto" w:vAnchor="margin" w:hAnchor="text" w:yAlign="inline"/>
        <w:widowControl/>
        <w:spacing w:line="240" w:lineRule="auto"/>
        <w:jc w:val="left"/>
        <w:rPr>
          <w:rFonts w:hint="eastAsia" w:ascii="宋体" w:hAnsi="宋体" w:eastAsia="宋体" w:cs="宋体"/>
          <w:b/>
          <w:bCs/>
          <w:color w:val="C00000"/>
          <w:highlight w:val="none"/>
          <w:lang w:val="zh-TW" w:eastAsia="zh-TW"/>
        </w:rPr>
      </w:pPr>
      <w:r>
        <w:rPr>
          <w:rFonts w:ascii="宋体" w:hAnsi="宋体" w:eastAsia="宋体" w:cs="宋体"/>
          <w:b/>
          <w:bCs/>
          <w:color w:val="C00000"/>
          <w:kern w:val="0"/>
          <w:highlight w:val="none"/>
          <w:lang w:val="zh-TW" w:eastAsia="zh-TW"/>
        </w:rPr>
        <w:t>二、本人同意并授权招商银行和招行卡中心在办理授权业务时，向中国人民银行金融信用信息基础数据库、百行征信有限公司查询本人的信用信息，并对查询到的信用信息进行保存和使用。</w:t>
      </w:r>
    </w:p>
    <w:p>
      <w:pPr>
        <w:framePr w:wrap="auto" w:vAnchor="margin" w:hAnchor="text" w:yAlign="inline"/>
        <w:widowControl/>
        <w:spacing w:line="240" w:lineRule="auto"/>
        <w:jc w:val="left"/>
        <w:rPr>
          <w:rFonts w:hint="eastAsia" w:ascii="宋体" w:hAnsi="宋体" w:eastAsia="宋体" w:cs="宋体"/>
          <w:b/>
          <w:bCs/>
          <w:color w:val="C00000"/>
          <w:highlight w:val="none"/>
          <w:lang w:val="zh-TW" w:eastAsia="zh-TW"/>
        </w:rPr>
      </w:pPr>
      <w:r>
        <w:rPr>
          <w:rFonts w:ascii="宋体" w:hAnsi="宋体" w:eastAsia="宋体" w:cs="宋体"/>
          <w:b/>
          <w:bCs/>
          <w:color w:val="C00000"/>
          <w:kern w:val="0"/>
          <w:highlight w:val="none"/>
          <w:lang w:val="zh-TW" w:eastAsia="zh-TW"/>
        </w:rPr>
        <w:t>本人同意并授权招商银行和招行卡中心在办理授权业务时，向中国人民银行金融信用信息基础数据库、百行征信有限公司报送本人个人身份信息、账户信息、个人信用信息（包括不良信息），如本人名下有多个账户，则报送多条账户信息，如本人名下卡片支持多币种结算，则报送多个币种账户信息。</w:t>
      </w:r>
    </w:p>
    <w:p>
      <w:pPr>
        <w:framePr w:wrap="auto" w:vAnchor="margin" w:hAnchor="text" w:yAlign="inline"/>
        <w:widowControl/>
        <w:spacing w:line="240" w:lineRule="auto"/>
        <w:jc w:val="left"/>
        <w:rPr>
          <w:rFonts w:hint="eastAsia" w:ascii="宋体" w:hAnsi="宋体" w:eastAsia="宋体" w:cs="宋体"/>
          <w:b/>
          <w:bCs/>
          <w:highlight w:val="none"/>
          <w:lang w:val="zh-TW" w:eastAsia="zh-TW"/>
        </w:rPr>
      </w:pPr>
      <w:r>
        <w:rPr>
          <w:rFonts w:ascii="宋体" w:hAnsi="宋体" w:eastAsia="宋体" w:cs="宋体"/>
          <w:b/>
          <w:bCs/>
          <w:kern w:val="0"/>
          <w:highlight w:val="none"/>
          <w:lang w:val="zh-TW" w:eastAsia="zh-TW"/>
        </w:rPr>
        <w:t>三、本人同意并自愿授权招商银行和招行卡中心在办理授权业务时，自行或通过有关单位收集、存储、使用、加工、传输、提供本人的如下个人信息：</w:t>
      </w:r>
    </w:p>
    <w:p>
      <w:pPr>
        <w:framePr w:wrap="auto" w:vAnchor="margin" w:hAnchor="text" w:yAlign="inline"/>
        <w:widowControl/>
        <w:spacing w:line="240" w:lineRule="auto"/>
        <w:jc w:val="left"/>
        <w:rPr>
          <w:rFonts w:hint="eastAsia" w:ascii="宋体" w:hAnsi="宋体" w:eastAsia="宋体" w:cs="宋体"/>
          <w:b/>
          <w:bCs/>
          <w:highlight w:val="none"/>
          <w:lang w:val="zh-TW" w:eastAsia="zh-TW"/>
        </w:rPr>
      </w:pPr>
      <w:r>
        <w:rPr>
          <w:rFonts w:ascii="宋体" w:hAnsi="宋体" w:eastAsia="宋体" w:cs="宋体"/>
          <w:b/>
          <w:bCs/>
          <w:kern w:val="0"/>
          <w:highlight w:val="none"/>
          <w:lang w:val="zh-TW" w:eastAsia="zh-TW"/>
        </w:rPr>
        <w:t>（一）身份信息，包括姓名、证件号码、联系方式、个人生物识别信息、公安身份核验信息、学历学籍信息。</w:t>
      </w:r>
    </w:p>
    <w:p>
      <w:pPr>
        <w:framePr w:wrap="auto" w:vAnchor="margin" w:hAnchor="text" w:yAlign="inline"/>
        <w:widowControl/>
        <w:spacing w:line="240" w:lineRule="auto"/>
        <w:jc w:val="left"/>
        <w:rPr>
          <w:rFonts w:hint="eastAsia" w:ascii="宋体" w:hAnsi="宋体" w:eastAsia="宋体" w:cs="宋体"/>
          <w:b/>
          <w:bCs/>
          <w:highlight w:val="none"/>
          <w:lang w:val="zh-TW" w:eastAsia="zh-TW"/>
        </w:rPr>
      </w:pPr>
      <w:r>
        <w:rPr>
          <w:rFonts w:ascii="宋体" w:hAnsi="宋体" w:eastAsia="宋体" w:cs="宋体"/>
          <w:b/>
          <w:bCs/>
          <w:kern w:val="0"/>
          <w:highlight w:val="none"/>
          <w:lang w:val="zh-TW" w:eastAsia="zh-TW"/>
        </w:rPr>
        <w:t>（二）财产信息、社保信息、公积金信息、运营商信息、工商信息、司法信息。</w:t>
      </w:r>
    </w:p>
    <w:p>
      <w:pPr>
        <w:framePr w:wrap="auto" w:vAnchor="margin" w:hAnchor="text" w:yAlign="inline"/>
        <w:widowControl/>
        <w:spacing w:line="240" w:lineRule="auto"/>
        <w:jc w:val="left"/>
        <w:rPr>
          <w:rFonts w:hint="eastAsia" w:ascii="宋体" w:hAnsi="宋体" w:eastAsia="宋体" w:cs="宋体"/>
          <w:b/>
          <w:bCs/>
          <w:highlight w:val="none"/>
          <w:lang w:val="zh-TW" w:eastAsia="zh-TW"/>
        </w:rPr>
      </w:pPr>
      <w:r>
        <w:rPr>
          <w:rFonts w:ascii="宋体" w:hAnsi="宋体" w:eastAsia="宋体" w:cs="宋体"/>
          <w:b/>
          <w:bCs/>
          <w:kern w:val="0"/>
          <w:highlight w:val="none"/>
          <w:lang w:val="zh-TW" w:eastAsia="zh-TW"/>
        </w:rPr>
        <w:t>（三）其他合法存有本人信息的第三方所存的能够评估和反映本人信用和风险状况的信息。</w:t>
      </w:r>
    </w:p>
    <w:p>
      <w:pPr>
        <w:framePr w:wrap="auto" w:vAnchor="margin" w:hAnchor="text" w:yAlign="inline"/>
        <w:widowControl/>
        <w:spacing w:line="240" w:lineRule="auto"/>
        <w:jc w:val="left"/>
        <w:rPr>
          <w:rFonts w:hint="eastAsia" w:ascii="宋体" w:hAnsi="宋体" w:eastAsia="宋体" w:cs="宋体"/>
          <w:highlight w:val="none"/>
        </w:rPr>
      </w:pPr>
      <w:r>
        <w:rPr>
          <w:rFonts w:ascii="宋体" w:hAnsi="宋体" w:eastAsia="宋体" w:cs="宋体"/>
          <w:kern w:val="0"/>
          <w:highlight w:val="none"/>
          <w:lang w:val="zh-TW" w:eastAsia="zh-TW"/>
        </w:rPr>
        <w:t>本条所指的</w:t>
      </w:r>
      <w:r>
        <w:rPr>
          <w:rFonts w:hint="eastAsia" w:ascii="宋体" w:hAnsi="宋体" w:eastAsia="宋体" w:cs="宋体"/>
          <w:kern w:val="0"/>
          <w:highlight w:val="none"/>
        </w:rPr>
        <w:t>“</w:t>
      </w:r>
      <w:r>
        <w:rPr>
          <w:rFonts w:ascii="宋体" w:hAnsi="宋体" w:eastAsia="宋体" w:cs="宋体"/>
          <w:kern w:val="0"/>
          <w:highlight w:val="none"/>
          <w:lang w:val="zh-TW" w:eastAsia="zh-TW"/>
        </w:rPr>
        <w:t>有关单位</w:t>
      </w:r>
      <w:r>
        <w:rPr>
          <w:rFonts w:hint="eastAsia" w:ascii="宋体" w:hAnsi="宋体" w:eastAsia="宋体" w:cs="宋体"/>
          <w:kern w:val="0"/>
          <w:highlight w:val="none"/>
        </w:rPr>
        <w:t>”</w:t>
      </w:r>
      <w:r>
        <w:rPr>
          <w:rFonts w:ascii="宋体" w:hAnsi="宋体" w:eastAsia="宋体" w:cs="宋体"/>
          <w:kern w:val="0"/>
          <w:highlight w:val="none"/>
          <w:lang w:val="zh-TW" w:eastAsia="zh-TW"/>
        </w:rPr>
        <w:t>，包括招商银行集团成员及分支机构、依法设立的资信评估机构或有关法律法规及监管机构许可的类似机构、行政机关、事业单位、司法机关、公安部全国公民身份证号码查询服务中心、中国银联股份有限公司、中国高等教育学生信息网、通信运营商、社会保障管理机构、住房公积金管理机构。</w:t>
      </w:r>
    </w:p>
    <w:p>
      <w:pPr>
        <w:framePr w:wrap="auto" w:vAnchor="margin" w:hAnchor="text" w:yAlign="inline"/>
        <w:widowControl/>
        <w:spacing w:line="240" w:lineRule="auto"/>
        <w:jc w:val="left"/>
        <w:rPr>
          <w:rFonts w:hint="eastAsia" w:ascii="宋体" w:hAnsi="宋体" w:eastAsia="宋体" w:cs="宋体"/>
          <w:b/>
          <w:bCs/>
          <w:kern w:val="0"/>
          <w:highlight w:val="none"/>
          <w:lang w:val="zh-TW" w:eastAsia="zh-TW"/>
        </w:rPr>
      </w:pPr>
      <w:r>
        <w:rPr>
          <w:rFonts w:ascii="宋体" w:hAnsi="宋体" w:eastAsia="宋体" w:cs="宋体"/>
          <w:b/>
          <w:bCs/>
          <w:kern w:val="0"/>
          <w:highlight w:val="none"/>
          <w:lang w:val="zh-TW" w:eastAsia="zh-TW"/>
        </w:rPr>
        <w:t>四、本人同意并授权招商银行和招行卡中心根据法律法规和监管部门的要求和业务需要保留上述相关资料</w:t>
      </w:r>
      <w:r>
        <w:rPr>
          <w:rFonts w:ascii="宋体" w:hAnsi="宋体" w:eastAsia="宋体" w:cs="宋体"/>
          <w:b/>
          <w:bCs/>
          <w:kern w:val="0"/>
          <w:highlight w:val="none"/>
        </w:rPr>
        <w:t>(</w:t>
      </w:r>
      <w:r>
        <w:rPr>
          <w:rFonts w:ascii="宋体" w:hAnsi="宋体" w:eastAsia="宋体" w:cs="宋体"/>
          <w:b/>
          <w:bCs/>
          <w:kern w:val="0"/>
          <w:highlight w:val="none"/>
          <w:lang w:val="zh-TW" w:eastAsia="zh-TW"/>
        </w:rPr>
        <w:t>包括影像资料</w:t>
      </w:r>
      <w:r>
        <w:rPr>
          <w:rFonts w:ascii="宋体" w:hAnsi="宋体" w:eastAsia="宋体" w:cs="宋体"/>
          <w:b/>
          <w:bCs/>
          <w:kern w:val="0"/>
          <w:highlight w:val="none"/>
        </w:rPr>
        <w:t>)</w:t>
      </w:r>
      <w:r>
        <w:rPr>
          <w:rFonts w:ascii="宋体" w:hAnsi="宋体" w:eastAsia="宋体" w:cs="宋体"/>
          <w:b/>
          <w:bCs/>
          <w:kern w:val="0"/>
          <w:highlight w:val="none"/>
          <w:lang w:val="zh-TW" w:eastAsia="zh-TW"/>
        </w:rPr>
        <w:t>，</w:t>
      </w:r>
      <w:r>
        <w:rPr>
          <w:rFonts w:hint="eastAsia" w:ascii="宋体" w:hAnsi="宋体" w:eastAsia="宋体" w:cs="宋体"/>
          <w:b/>
          <w:bCs/>
          <w:sz w:val="21"/>
        </w:rPr>
        <w:t>保存期限为本授权书生效之日起至本人与“招商银行”业务关系终结之日另加</w:t>
      </w:r>
      <w:r>
        <w:rPr>
          <w:rFonts w:hint="eastAsia" w:ascii="宋体" w:hAnsi="宋体" w:eastAsia="宋体" w:cs="宋体"/>
          <w:b/>
          <w:bCs/>
          <w:sz w:val="21"/>
          <w:lang w:val="en-US" w:eastAsia="zh-CN"/>
        </w:rPr>
        <w:t>五</w:t>
      </w:r>
      <w:r>
        <w:rPr>
          <w:rFonts w:hint="eastAsia" w:ascii="宋体" w:hAnsi="宋体" w:eastAsia="宋体" w:cs="宋体"/>
          <w:b/>
          <w:bCs/>
          <w:sz w:val="21"/>
        </w:rPr>
        <w:t>年。法律、行政法规、政府规章、监管规范对客户个人信息资料有更长保存期限要求的，遵守其规定</w:t>
      </w:r>
      <w:r>
        <w:rPr>
          <w:rFonts w:ascii="宋体" w:hAnsi="宋体" w:eastAsia="宋体" w:cs="宋体"/>
          <w:b/>
          <w:bCs/>
          <w:kern w:val="0"/>
          <w:highlight w:val="none"/>
          <w:lang w:val="zh-TW" w:eastAsia="zh-TW"/>
        </w:rPr>
        <w:t>。</w:t>
      </w:r>
    </w:p>
    <w:p>
      <w:pPr>
        <w:framePr w:wrap="auto" w:vAnchor="margin" w:hAnchor="text" w:yAlign="inline"/>
        <w:widowControl/>
        <w:spacing w:line="240" w:lineRule="auto"/>
        <w:jc w:val="left"/>
        <w:rPr>
          <w:rFonts w:hint="eastAsia" w:ascii="宋体" w:hAnsi="宋体" w:eastAsia="宋体" w:cs="宋体"/>
          <w:kern w:val="0"/>
          <w:highlight w:val="none"/>
          <w:lang w:val="zh-TW" w:eastAsia="zh-CN"/>
        </w:rPr>
      </w:pPr>
      <w:r>
        <w:rPr>
          <w:rFonts w:ascii="宋体" w:hAnsi="宋体" w:eastAsia="宋体" w:cs="宋体"/>
          <w:kern w:val="0"/>
          <w:highlight w:val="none"/>
          <w:lang w:val="zh-TW" w:eastAsia="zh-TW"/>
        </w:rPr>
        <w:t>五、</w:t>
      </w:r>
      <w:r>
        <w:rPr>
          <w:rFonts w:hint="eastAsia" w:ascii="宋体" w:hAnsi="宋体" w:eastAsia="宋体" w:cs="宋体"/>
          <w:kern w:val="0"/>
          <w:sz w:val="21"/>
          <w:highlight w:val="none"/>
          <w:lang w:val="zh-TW" w:eastAsia="zh-TW"/>
        </w:rPr>
        <w:t>本人已知悉招商银行公布的相关隐私保密条款,了解招商银行会按照国家信息系统安全保护相关要求，进行安全管理，维护本人的个人信息安全，并知悉本人在个人信息处理活动中还可向招商银行行使法律所赋予本人对个人信息的知情权、决定权、查阅权、复制权、更正及补充权、解释权等。招商银行超出上述授权查询、使用、报送本人信息的一切后果和法律责任由招商银行承担</w:t>
      </w:r>
      <w:r>
        <w:rPr>
          <w:rFonts w:hint="eastAsia" w:ascii="宋体" w:hAnsi="宋体" w:eastAsia="宋体" w:cs="宋体"/>
          <w:kern w:val="0"/>
          <w:sz w:val="21"/>
          <w:highlight w:val="none"/>
          <w:lang w:val="zh-TW" w:eastAsia="zh-CN"/>
        </w:rPr>
        <w:t>。</w:t>
      </w:r>
    </w:p>
    <w:p>
      <w:pPr>
        <w:framePr w:wrap="auto" w:vAnchor="margin" w:hAnchor="text" w:yAlign="inline"/>
        <w:widowControl/>
        <w:spacing w:line="240" w:lineRule="auto"/>
        <w:jc w:val="left"/>
        <w:rPr>
          <w:rFonts w:hint="eastAsia" w:ascii="宋体" w:hAnsi="宋体" w:eastAsia="宋体" w:cs="宋体"/>
          <w:highlight w:val="none"/>
          <w:lang w:val="zh-TW" w:eastAsia="zh-TW"/>
        </w:rPr>
      </w:pPr>
      <w:r>
        <w:rPr>
          <w:rFonts w:ascii="宋体" w:hAnsi="宋体" w:eastAsia="宋体" w:cs="宋体"/>
          <w:kern w:val="0"/>
          <w:highlight w:val="none"/>
          <w:lang w:val="zh-TW" w:eastAsia="zh-TW"/>
        </w:rPr>
        <w:t>六、因本授权书产生的争议和纠纷，由双方协商解决。本人为境内居民，双方协商不成提起诉讼的，由合约签订地或招行卡中心（含其分中心）所在地的人民法院管辖。本人为外籍人士或港、澳、台籍人士，双方协商不成的，应提请上海仲裁委员会按照申请仲裁时其现行有效的仲裁规则进行仲裁。仲裁应以中文进行。</w:t>
      </w:r>
      <w:r>
        <w:rPr>
          <w:rFonts w:hint="eastAsia" w:ascii="宋体" w:hAnsi="宋体" w:eastAsia="宋体" w:cs="宋体"/>
          <w:kern w:val="0"/>
          <w:highlight w:val="none"/>
          <w:lang w:val="zh-TW" w:eastAsia="zh-TW"/>
        </w:rPr>
        <w:t xml:space="preserve">根据相关法律法规的规定，双方知晓并同意就双方争议标的为人民币五万元以上，十万元以下的简单金融类案件适用小额诉讼程序进行审理，额诉讼程序实行一审终审。 </w:t>
      </w:r>
    </w:p>
    <w:p>
      <w:pPr>
        <w:framePr w:wrap="auto" w:vAnchor="margin" w:hAnchor="text" w:yAlign="inline"/>
        <w:widowControl/>
        <w:spacing w:line="240" w:lineRule="auto"/>
        <w:jc w:val="left"/>
        <w:rPr>
          <w:rFonts w:hint="eastAsia" w:ascii="宋体" w:hAnsi="宋体" w:eastAsia="宋体" w:cs="宋体"/>
          <w:highlight w:val="none"/>
          <w:lang w:val="zh-TW" w:eastAsia="zh-TW"/>
        </w:rPr>
      </w:pPr>
      <w:r>
        <w:rPr>
          <w:rFonts w:ascii="宋体" w:hAnsi="宋体" w:eastAsia="宋体" w:cs="宋体"/>
          <w:kern w:val="0"/>
          <w:highlight w:val="none"/>
          <w:lang w:val="zh-TW" w:eastAsia="zh-TW"/>
        </w:rPr>
        <w:t>七、如招商银行及招行卡中心申请对本合约内容进行电子认证，本人同意并授权招商银行和招行卡中心根据《电子认证服务管理办法》通过系统对接，将本人的个人信息（姓名、证件类型、证件号码）提供给电子认证服务提供者（相关电子认证服务提供者目录可于招行卡中心网站查询），对本人的上述授权内容进行电子认证，以保证本授权的有效性及其内容不被篡改。</w:t>
      </w:r>
    </w:p>
    <w:p>
      <w:pPr>
        <w:framePr w:wrap="auto" w:vAnchor="margin" w:hAnchor="text" w:yAlign="inline"/>
        <w:widowControl/>
        <w:spacing w:line="240" w:lineRule="auto"/>
        <w:jc w:val="left"/>
        <w:rPr>
          <w:rFonts w:hint="eastAsia" w:ascii="宋体" w:hAnsi="宋体" w:eastAsia="宋体" w:cs="宋体"/>
          <w:b/>
          <w:bCs/>
          <w:highlight w:val="none"/>
          <w:lang w:eastAsia="zh-TW"/>
        </w:rPr>
      </w:pPr>
      <w:r>
        <w:rPr>
          <w:rFonts w:ascii="宋体" w:hAnsi="宋体" w:eastAsia="宋体" w:cs="宋体"/>
          <w:b/>
          <w:bCs/>
          <w:kern w:val="0"/>
          <w:highlight w:val="none"/>
          <w:lang w:val="zh-TW" w:eastAsia="zh-TW"/>
        </w:rPr>
        <w:t>八、本人知悉：如对本授权事项存在任何疑问，或任何相关的投诉、意见，可通过电话</w:t>
      </w:r>
      <w:r>
        <w:rPr>
          <w:rFonts w:ascii="宋体" w:hAnsi="宋体" w:eastAsia="宋体" w:cs="宋体"/>
          <w:b/>
          <w:bCs/>
          <w:kern w:val="0"/>
          <w:highlight w:val="none"/>
          <w:lang w:eastAsia="zh-TW"/>
        </w:rPr>
        <w:t>4008205555</w:t>
      </w:r>
      <w:r>
        <w:rPr>
          <w:rFonts w:ascii="宋体" w:hAnsi="宋体" w:eastAsia="宋体" w:cs="宋体"/>
          <w:b/>
          <w:bCs/>
          <w:kern w:val="0"/>
          <w:highlight w:val="none"/>
          <w:lang w:val="zh-TW" w:eastAsia="zh-TW"/>
        </w:rPr>
        <w:t>、招商银行信用卡中心网站（</w:t>
      </w:r>
      <w:r>
        <w:rPr>
          <w:rFonts w:ascii="宋体" w:hAnsi="宋体" w:eastAsia="宋体" w:cs="宋体"/>
          <w:b/>
          <w:bCs/>
          <w:kern w:val="0"/>
          <w:highlight w:val="none"/>
          <w:lang w:eastAsia="zh-TW"/>
        </w:rPr>
        <w:t>www.8008205555.com</w:t>
      </w:r>
      <w:r>
        <w:rPr>
          <w:rFonts w:ascii="宋体" w:hAnsi="宋体" w:eastAsia="宋体" w:cs="宋体"/>
          <w:b/>
          <w:bCs/>
          <w:kern w:val="0"/>
          <w:highlight w:val="none"/>
          <w:lang w:val="zh-TW" w:eastAsia="zh-TW"/>
        </w:rPr>
        <w:t>）进行咨询或反映。</w:t>
      </w:r>
    </w:p>
    <w:p>
      <w:pPr>
        <w:framePr w:wrap="auto" w:vAnchor="margin" w:hAnchor="text" w:yAlign="inline"/>
        <w:spacing w:after="156" w:line="240" w:lineRule="auto"/>
        <w:rPr>
          <w:rFonts w:hint="eastAsia" w:ascii="宋体" w:hAnsi="宋体" w:eastAsia="宋体" w:cs="宋体"/>
          <w:highlight w:val="none"/>
          <w:lang w:val="zh-TW" w:eastAsia="zh-TW"/>
        </w:rPr>
      </w:pPr>
    </w:p>
    <w:p>
      <w:pPr>
        <w:framePr w:wrap="auto" w:vAnchor="margin" w:hAnchor="text" w:yAlign="inline"/>
        <w:rPr>
          <w:rFonts w:hint="eastAsia" w:ascii="宋体" w:hAnsi="宋体" w:eastAsia="宋体" w:cs="宋体"/>
          <w:highlight w:val="none"/>
          <w:lang w:val="zh-TW" w:eastAsia="zh-TW"/>
        </w:rPr>
      </w:pPr>
      <w:r>
        <w:rPr>
          <w:rFonts w:ascii="宋体" w:hAnsi="宋体" w:eastAsia="宋体" w:cs="宋体"/>
          <w:highlight w:val="none"/>
          <w:lang w:val="zh-TW" w:eastAsia="zh-TW"/>
        </w:rPr>
        <w:t>申请人知悉、声明并同意：</w:t>
      </w:r>
    </w:p>
    <w:p>
      <w:pPr>
        <w:pStyle w:val="15"/>
        <w:framePr w:wrap="auto" w:vAnchor="margin" w:hAnchor="text" w:yAlign="inline"/>
        <w:numPr>
          <w:ilvl w:val="0"/>
          <w:numId w:val="2"/>
        </w:numPr>
        <w:rPr>
          <w:rFonts w:hint="eastAsia" w:ascii="宋体" w:hAnsi="宋体" w:eastAsia="宋体" w:cs="宋体"/>
          <w:highlight w:val="none"/>
          <w:lang w:val="zh-TW" w:eastAsia="zh-TW"/>
        </w:rPr>
      </w:pPr>
      <w:r>
        <w:rPr>
          <w:rFonts w:ascii="宋体" w:hAnsi="宋体" w:eastAsia="宋体" w:cs="宋体"/>
          <w:highlight w:val="none"/>
          <w:lang w:val="zh-TW" w:eastAsia="zh-TW"/>
        </w:rPr>
        <w:t>本人系使用</w:t>
      </w:r>
      <w:r>
        <w:rPr>
          <w:rFonts w:ascii="宋体" w:hAnsi="宋体" w:eastAsia="宋体" w:cs="宋体"/>
          <w:color w:val="FF0000"/>
          <w:highlight w:val="none"/>
          <w:lang w:val="zh-TW" w:eastAsia="zh-TW"/>
        </w:rPr>
        <w:t>招商银行移动申请终端</w:t>
      </w:r>
      <w:r>
        <w:rPr>
          <w:rFonts w:ascii="宋体" w:hAnsi="宋体" w:eastAsia="宋体" w:cs="宋体"/>
          <w:highlight w:val="none"/>
          <w:lang w:val="zh-TW" w:eastAsia="zh-TW"/>
        </w:rPr>
        <w:t>（下称</w:t>
      </w:r>
      <w:r>
        <w:rPr>
          <w:rFonts w:hint="eastAsia" w:ascii="宋体" w:hAnsi="宋体" w:eastAsia="宋体" w:cs="宋体"/>
          <w:highlight w:val="none"/>
        </w:rPr>
        <w:t>“</w:t>
      </w:r>
      <w:r>
        <w:rPr>
          <w:rFonts w:ascii="宋体" w:hAnsi="宋体" w:eastAsia="宋体" w:cs="宋体"/>
          <w:highlight w:val="none"/>
          <w:lang w:val="zh-TW" w:eastAsia="zh-TW"/>
        </w:rPr>
        <w:t>申请终端</w:t>
      </w:r>
      <w:r>
        <w:rPr>
          <w:rFonts w:hint="eastAsia" w:ascii="宋体" w:hAnsi="宋体" w:eastAsia="宋体" w:cs="宋体"/>
          <w:highlight w:val="none"/>
          <w:lang w:val="zh-TW" w:eastAsia="zh-CN"/>
        </w:rPr>
        <w:t>”</w:t>
      </w:r>
      <w:r>
        <w:rPr>
          <w:rFonts w:ascii="宋体" w:hAnsi="宋体" w:eastAsia="宋体" w:cs="宋体"/>
          <w:highlight w:val="none"/>
          <w:lang w:val="zh-TW" w:eastAsia="zh-TW"/>
        </w:rPr>
        <w:t>），通过电子申请方式提交办理</w:t>
      </w:r>
      <w:r>
        <w:rPr>
          <w:rFonts w:ascii="宋体" w:hAnsi="宋体" w:eastAsia="宋体" w:cs="宋体"/>
          <w:color w:val="FF0000"/>
          <w:highlight w:val="none"/>
          <w:lang w:val="zh-TW" w:eastAsia="zh-TW"/>
        </w:rPr>
        <w:t>信用卡及消费金融业务</w:t>
      </w:r>
      <w:r>
        <w:rPr>
          <w:rFonts w:ascii="宋体" w:hAnsi="宋体" w:eastAsia="宋体" w:cs="宋体"/>
          <w:highlight w:val="none"/>
          <w:lang w:val="zh-TW" w:eastAsia="zh-TW"/>
        </w:rPr>
        <w:t>的申请。</w:t>
      </w:r>
      <w:r>
        <w:rPr>
          <w:rFonts w:ascii="宋体" w:hAnsi="宋体" w:eastAsia="宋体" w:cs="宋体"/>
          <w:b/>
          <w:bCs/>
          <w:highlight w:val="none"/>
          <w:lang w:val="zh-TW" w:eastAsia="zh-TW"/>
        </w:rPr>
        <w:t>本人完全认可该等申请方式的效力等同于书面申请的效力，并已了解与之有关的所有规则、流程和注意事项，愿意承担相关的全部风险</w:t>
      </w:r>
      <w:r>
        <w:rPr>
          <w:rFonts w:ascii="宋体" w:hAnsi="宋体" w:eastAsia="宋体" w:cs="宋体"/>
          <w:highlight w:val="none"/>
          <w:lang w:val="zh-TW" w:eastAsia="zh-TW"/>
        </w:rPr>
        <w:t>。</w:t>
      </w:r>
    </w:p>
    <w:p>
      <w:pPr>
        <w:pStyle w:val="15"/>
        <w:framePr w:wrap="auto" w:vAnchor="margin" w:hAnchor="text" w:yAlign="inline"/>
        <w:numPr>
          <w:ilvl w:val="0"/>
          <w:numId w:val="2"/>
        </w:numPr>
        <w:rPr>
          <w:rFonts w:hint="eastAsia" w:ascii="宋体" w:hAnsi="宋体" w:eastAsia="宋体" w:cs="宋体"/>
          <w:highlight w:val="none"/>
          <w:lang w:val="zh-TW" w:eastAsia="zh-TW"/>
        </w:rPr>
      </w:pPr>
      <w:r>
        <w:rPr>
          <w:rFonts w:ascii="宋体" w:hAnsi="宋体" w:eastAsia="宋体" w:cs="宋体"/>
          <w:highlight w:val="none"/>
          <w:lang w:val="zh-TW" w:eastAsia="zh-TW"/>
        </w:rPr>
        <w:t>此申明条款、本人在申请终端上输入的信息以及事后补充、更正的信息、本人以任何方式（包括但不限于书面或影像方式）提供的证明文件等，共同构成本人提供的完整的信用卡及消费金融业务申请资料（下称</w:t>
      </w:r>
      <w:r>
        <w:rPr>
          <w:rFonts w:hint="eastAsia" w:ascii="宋体" w:hAnsi="宋体" w:eastAsia="宋体" w:cs="宋体"/>
          <w:highlight w:val="none"/>
        </w:rPr>
        <w:t>“</w:t>
      </w:r>
      <w:r>
        <w:rPr>
          <w:rFonts w:ascii="宋体" w:hAnsi="宋体" w:eastAsia="宋体" w:cs="宋体"/>
          <w:highlight w:val="none"/>
          <w:lang w:val="zh-TW" w:eastAsia="zh-TW"/>
        </w:rPr>
        <w:t>申请资料</w:t>
      </w:r>
      <w:r>
        <w:rPr>
          <w:rFonts w:hint="eastAsia" w:ascii="宋体" w:hAnsi="宋体" w:eastAsia="宋体" w:cs="宋体"/>
          <w:highlight w:val="none"/>
        </w:rPr>
        <w:t>”</w:t>
      </w:r>
      <w:r>
        <w:rPr>
          <w:rFonts w:ascii="宋体" w:hAnsi="宋体" w:eastAsia="宋体" w:cs="宋体"/>
          <w:highlight w:val="none"/>
          <w:lang w:val="zh-TW" w:eastAsia="zh-TW"/>
        </w:rPr>
        <w:t>）。</w:t>
      </w:r>
    </w:p>
    <w:p>
      <w:pPr>
        <w:pStyle w:val="15"/>
        <w:framePr w:wrap="auto" w:vAnchor="margin" w:hAnchor="text" w:yAlign="inline"/>
        <w:numPr>
          <w:ilvl w:val="0"/>
          <w:numId w:val="2"/>
        </w:numPr>
        <w:rPr>
          <w:rFonts w:hint="eastAsia" w:ascii="宋体" w:hAnsi="宋体" w:eastAsia="宋体" w:cs="宋体"/>
          <w:highlight w:val="none"/>
          <w:lang w:val="zh-TW" w:eastAsia="zh-TW"/>
        </w:rPr>
      </w:pPr>
      <w:r>
        <w:rPr>
          <w:rFonts w:ascii="宋体" w:hAnsi="宋体" w:eastAsia="宋体" w:cs="宋体"/>
          <w:highlight w:val="none"/>
          <w:lang w:val="zh-TW" w:eastAsia="zh-TW"/>
        </w:rPr>
        <w:t>本人同意招商银行使用影像方式现场获取办理</w:t>
      </w:r>
      <w:r>
        <w:rPr>
          <w:rFonts w:ascii="宋体" w:hAnsi="宋体" w:eastAsia="宋体" w:cs="宋体"/>
          <w:color w:val="FF0000"/>
          <w:highlight w:val="none"/>
          <w:lang w:val="zh-TW" w:eastAsia="zh-TW"/>
        </w:rPr>
        <w:t>信用卡及消费金融业务</w:t>
      </w:r>
      <w:r>
        <w:rPr>
          <w:rFonts w:ascii="宋体" w:hAnsi="宋体" w:eastAsia="宋体" w:cs="宋体"/>
          <w:highlight w:val="none"/>
          <w:lang w:val="zh-TW" w:eastAsia="zh-TW"/>
        </w:rPr>
        <w:t>的相关个人信息及证明文件，包括但不限于本人免冠肖像、身份证明文件、工作证明文件和财力证明文件等。</w:t>
      </w:r>
    </w:p>
    <w:p>
      <w:pPr>
        <w:pStyle w:val="15"/>
        <w:framePr w:wrap="auto" w:vAnchor="margin" w:hAnchor="text" w:yAlign="inline"/>
        <w:numPr>
          <w:ilvl w:val="0"/>
          <w:numId w:val="2"/>
        </w:numPr>
        <w:rPr>
          <w:rFonts w:hint="eastAsia" w:ascii="宋体" w:hAnsi="宋体" w:eastAsia="宋体" w:cs="宋体"/>
          <w:highlight w:val="none"/>
          <w:lang w:val="zh-TW" w:eastAsia="zh-TW"/>
        </w:rPr>
      </w:pPr>
      <w:r>
        <w:rPr>
          <w:rFonts w:ascii="宋体" w:hAnsi="宋体" w:eastAsia="宋体" w:cs="宋体"/>
          <w:highlight w:val="none"/>
          <w:lang w:val="zh-TW" w:eastAsia="zh-TW"/>
        </w:rPr>
        <w:t>本人收到招商银行发出的</w:t>
      </w:r>
      <w:r>
        <w:rPr>
          <w:rFonts w:hint="eastAsia" w:ascii="宋体" w:hAnsi="宋体" w:eastAsia="宋体" w:cs="宋体"/>
          <w:highlight w:val="none"/>
          <w:lang w:val="zh-TW" w:eastAsia="zh-TW"/>
        </w:rPr>
        <w:t>申请提交码</w:t>
      </w:r>
      <w:r>
        <w:rPr>
          <w:rFonts w:ascii="宋体" w:hAnsi="宋体" w:eastAsia="宋体" w:cs="宋体"/>
          <w:highlight w:val="none"/>
          <w:lang w:val="zh-TW" w:eastAsia="zh-TW"/>
        </w:rPr>
        <w:t>，</w:t>
      </w:r>
      <w:r>
        <w:rPr>
          <w:rFonts w:ascii="宋体" w:hAnsi="宋体" w:eastAsia="宋体" w:cs="宋体"/>
          <w:b/>
          <w:bCs/>
          <w:highlight w:val="none"/>
          <w:lang w:val="zh-TW" w:eastAsia="zh-TW"/>
        </w:rPr>
        <w:t>本人在申请终端上输入</w:t>
      </w:r>
      <w:r>
        <w:rPr>
          <w:rFonts w:hint="eastAsia" w:ascii="宋体" w:hAnsi="宋体" w:eastAsia="宋体" w:cs="宋体"/>
          <w:b/>
          <w:bCs/>
          <w:highlight w:val="none"/>
          <w:lang w:val="zh-TW" w:eastAsia="zh-TW"/>
        </w:rPr>
        <w:t>申请提交码</w:t>
      </w:r>
      <w:r>
        <w:rPr>
          <w:rFonts w:ascii="宋体" w:hAnsi="宋体" w:eastAsia="宋体" w:cs="宋体"/>
          <w:b/>
          <w:bCs/>
          <w:highlight w:val="none"/>
          <w:lang w:val="zh-TW" w:eastAsia="zh-TW"/>
        </w:rPr>
        <w:t>并点击确认，即表示本人确定指定申请编码（即合约编号）项下的所有申请资料均</w:t>
      </w:r>
      <w:r>
        <w:rPr>
          <w:rFonts w:hint="eastAsia" w:ascii="宋体" w:hAnsi="宋体" w:eastAsia="宋体" w:cs="宋体"/>
          <w:b/>
          <w:bCs/>
          <w:highlight w:val="none"/>
          <w:lang w:val="en-US" w:eastAsia="zh-CN"/>
        </w:rPr>
        <w:t>由</w:t>
      </w:r>
      <w:r>
        <w:rPr>
          <w:rFonts w:ascii="宋体" w:hAnsi="宋体" w:eastAsia="宋体" w:cs="宋体"/>
          <w:b/>
          <w:bCs/>
          <w:highlight w:val="none"/>
          <w:lang w:val="zh-TW" w:eastAsia="zh-TW"/>
        </w:rPr>
        <w:t>本人提供且真实、有效、准确</w:t>
      </w:r>
      <w:r>
        <w:rPr>
          <w:rFonts w:ascii="宋体" w:hAnsi="宋体" w:eastAsia="宋体" w:cs="宋体"/>
          <w:highlight w:val="none"/>
          <w:lang w:val="zh-TW" w:eastAsia="zh-TW"/>
        </w:rPr>
        <w:t>。</w:t>
      </w:r>
    </w:p>
    <w:p>
      <w:pPr>
        <w:pStyle w:val="15"/>
        <w:framePr w:wrap="auto" w:vAnchor="margin" w:hAnchor="text" w:yAlign="inline"/>
        <w:numPr>
          <w:ilvl w:val="0"/>
          <w:numId w:val="2"/>
        </w:numPr>
        <w:rPr>
          <w:rFonts w:hint="eastAsia" w:ascii="宋体" w:hAnsi="宋体" w:eastAsia="宋体" w:cs="宋体"/>
          <w:color w:val="FF0000"/>
          <w:highlight w:val="none"/>
          <w:lang w:val="zh-TW" w:eastAsia="zh-TW"/>
        </w:rPr>
      </w:pPr>
      <w:r>
        <w:rPr>
          <w:rFonts w:ascii="宋体" w:hAnsi="宋体" w:eastAsia="宋体" w:cs="宋体"/>
          <w:b/>
          <w:bCs/>
          <w:color w:val="FF0000"/>
          <w:highlight w:val="none"/>
          <w:lang w:val="zh-TW" w:eastAsia="zh-TW"/>
        </w:rPr>
        <w:t>招商银行消费金融业务</w:t>
      </w:r>
      <w:r>
        <w:rPr>
          <w:rFonts w:hint="eastAsia" w:ascii="宋体" w:hAnsi="宋体" w:eastAsia="宋体" w:cs="宋体"/>
          <w:b/>
          <w:bCs/>
          <w:color w:val="FF0000"/>
          <w:highlight w:val="none"/>
          <w:lang w:val="en-US" w:eastAsia="zh-CN"/>
        </w:rPr>
        <w:t>分期手续费</w:t>
      </w:r>
      <w:r>
        <w:rPr>
          <w:rFonts w:ascii="宋体" w:hAnsi="宋体" w:eastAsia="宋体" w:cs="宋体"/>
          <w:b/>
          <w:bCs/>
          <w:color w:val="FF0000"/>
          <w:highlight w:val="none"/>
          <w:lang w:val="zh-TW" w:eastAsia="zh-TW"/>
        </w:rPr>
        <w:t>支付方式</w:t>
      </w:r>
      <w:r>
        <w:rPr>
          <w:rFonts w:ascii="宋体" w:hAnsi="宋体" w:eastAsia="宋体" w:cs="宋体"/>
          <w:color w:val="FF0000"/>
          <w:highlight w:val="none"/>
          <w:lang w:val="zh-TW" w:eastAsia="zh-TW"/>
        </w:rPr>
        <w:t>：</w:t>
      </w:r>
      <w:r>
        <w:rPr>
          <w:rFonts w:ascii="宋体" w:hAnsi="宋体" w:eastAsia="宋体" w:cs="宋体"/>
          <w:b/>
          <w:bCs/>
          <w:color w:val="FF0000"/>
          <w:highlight w:val="none"/>
          <w:lang w:val="zh-TW" w:eastAsia="zh-TW"/>
        </w:rPr>
        <w:t>按月支付</w:t>
      </w:r>
      <w:r>
        <w:rPr>
          <w:rFonts w:ascii="宋体" w:hAnsi="宋体" w:eastAsia="宋体" w:cs="宋体"/>
          <w:color w:val="FF0000"/>
          <w:highlight w:val="none"/>
          <w:lang w:val="zh-TW" w:eastAsia="zh-TW"/>
        </w:rPr>
        <w:t>，即本人将应支付给招商银行</w:t>
      </w:r>
      <w:r>
        <w:rPr>
          <w:rFonts w:hint="eastAsia" w:ascii="宋体" w:hAnsi="宋体" w:eastAsia="宋体" w:cs="宋体"/>
          <w:color w:val="FF0000"/>
          <w:highlight w:val="none"/>
          <w:lang w:val="en-US" w:eastAsia="zh-CN"/>
        </w:rPr>
        <w:t>股份有限公司</w:t>
      </w:r>
      <w:r>
        <w:rPr>
          <w:rFonts w:ascii="宋体" w:hAnsi="宋体" w:eastAsia="宋体" w:cs="宋体"/>
          <w:color w:val="FF0000"/>
          <w:highlight w:val="none"/>
          <w:lang w:val="zh-TW" w:eastAsia="zh-TW"/>
        </w:rPr>
        <w:t>信用卡中心</w:t>
      </w:r>
      <w:r>
        <w:rPr>
          <w:rFonts w:hint="eastAsia" w:ascii="宋体" w:hAnsi="宋体" w:eastAsia="宋体" w:cs="宋体"/>
          <w:color w:val="FF0000"/>
          <w:highlight w:val="none"/>
          <w:lang w:val="zh-TW" w:eastAsia="zh-CN"/>
        </w:rPr>
        <w:t>（</w:t>
      </w:r>
      <w:r>
        <w:rPr>
          <w:rFonts w:hint="eastAsia" w:ascii="宋体" w:hAnsi="宋体" w:eastAsia="宋体" w:cs="宋体"/>
          <w:color w:val="FF0000"/>
          <w:highlight w:val="none"/>
          <w:lang w:val="en-US" w:eastAsia="zh-CN"/>
        </w:rPr>
        <w:t>“卡中心”</w:t>
      </w:r>
      <w:r>
        <w:rPr>
          <w:rFonts w:hint="eastAsia" w:ascii="宋体" w:hAnsi="宋体" w:eastAsia="宋体" w:cs="宋体"/>
          <w:color w:val="FF0000"/>
          <w:highlight w:val="none"/>
          <w:lang w:val="zh-TW" w:eastAsia="zh-CN"/>
        </w:rPr>
        <w:t>）</w:t>
      </w:r>
      <w:r>
        <w:rPr>
          <w:rFonts w:ascii="宋体" w:hAnsi="宋体" w:eastAsia="宋体" w:cs="宋体"/>
          <w:color w:val="FF0000"/>
          <w:highlight w:val="none"/>
          <w:lang w:val="zh-TW" w:eastAsia="zh-TW"/>
        </w:rPr>
        <w:t>的</w:t>
      </w:r>
      <w:r>
        <w:rPr>
          <w:rFonts w:hint="eastAsia" w:ascii="宋体" w:hAnsi="宋体" w:eastAsia="宋体" w:cs="宋体"/>
          <w:b/>
          <w:bCs/>
          <w:color w:val="FF0000"/>
          <w:highlight w:val="none"/>
          <w:lang w:val="en-US" w:eastAsia="zh-CN"/>
        </w:rPr>
        <w:t>分期手续费</w:t>
      </w:r>
      <w:r>
        <w:rPr>
          <w:rFonts w:ascii="宋体" w:hAnsi="宋体" w:eastAsia="宋体" w:cs="宋体"/>
          <w:color w:val="FF0000"/>
          <w:highlight w:val="none"/>
          <w:lang w:val="zh-TW" w:eastAsia="zh-TW"/>
        </w:rPr>
        <w:t>总额等额分摊至招商银行消费金融业务的每期（月）对账单，如遇无法整除则采取四舍五入保留小数点后两位，最后一期（月）将剩余</w:t>
      </w:r>
      <w:r>
        <w:rPr>
          <w:rFonts w:hint="eastAsia" w:ascii="宋体" w:hAnsi="宋体" w:eastAsia="宋体" w:cs="宋体"/>
          <w:b/>
          <w:bCs/>
          <w:color w:val="FF0000"/>
          <w:highlight w:val="none"/>
          <w:lang w:val="en-US" w:eastAsia="zh-CN"/>
        </w:rPr>
        <w:t>分期手续费</w:t>
      </w:r>
      <w:r>
        <w:rPr>
          <w:rFonts w:ascii="宋体" w:hAnsi="宋体" w:eastAsia="宋体" w:cs="宋体"/>
          <w:color w:val="FF0000"/>
          <w:highlight w:val="none"/>
          <w:lang w:val="zh-TW" w:eastAsia="zh-TW"/>
        </w:rPr>
        <w:t>一次性支付完毕。</w:t>
      </w:r>
      <w:r>
        <w:rPr>
          <w:rFonts w:hint="eastAsia" w:ascii="宋体" w:hAnsi="宋体" w:eastAsia="宋体" w:cs="宋体"/>
          <w:color w:val="FF0000"/>
          <w:highlight w:val="none"/>
          <w:lang w:val="en-US" w:eastAsia="zh-CN"/>
        </w:rPr>
        <w:t>本人与卡中心</w:t>
      </w:r>
      <w:r>
        <w:rPr>
          <w:rFonts w:ascii="宋体" w:hAnsi="宋体" w:eastAsia="宋体" w:cs="宋体"/>
          <w:color w:val="FF0000"/>
          <w:highlight w:val="none"/>
          <w:lang w:val="zh-TW" w:eastAsia="zh-TW"/>
        </w:rPr>
        <w:t>另有约定除外。</w:t>
      </w:r>
    </w:p>
    <w:p>
      <w:pPr>
        <w:pStyle w:val="15"/>
        <w:framePr w:wrap="auto" w:vAnchor="margin" w:hAnchor="text" w:yAlign="inline"/>
        <w:numPr>
          <w:ilvl w:val="0"/>
          <w:numId w:val="2"/>
        </w:numPr>
        <w:rPr>
          <w:rFonts w:hint="eastAsia" w:ascii="宋体" w:hAnsi="宋体" w:eastAsia="宋体" w:cs="宋体"/>
          <w:color w:val="FF0000"/>
          <w:highlight w:val="none"/>
          <w:lang w:val="zh-TW" w:eastAsia="zh-TW"/>
        </w:rPr>
      </w:pPr>
      <w:r>
        <w:rPr>
          <w:rFonts w:ascii="宋体" w:hAnsi="宋体" w:eastAsia="宋体" w:cs="宋体"/>
          <w:b/>
          <w:bCs/>
          <w:color w:val="FF0000"/>
          <w:highlight w:val="none"/>
          <w:lang w:val="zh-TW" w:eastAsia="zh-TW"/>
        </w:rPr>
        <w:t>招商银行消费金融业务分期总金额的还款方式为</w:t>
      </w:r>
      <w:r>
        <w:rPr>
          <w:rFonts w:ascii="宋体" w:hAnsi="宋体" w:eastAsia="宋体" w:cs="宋体"/>
          <w:color w:val="FF0000"/>
          <w:highlight w:val="none"/>
          <w:lang w:val="zh-TW" w:eastAsia="zh-TW"/>
        </w:rPr>
        <w:t>（请勾选）：</w:t>
      </w:r>
    </w:p>
    <w:p>
      <w:pPr>
        <w:pStyle w:val="15"/>
        <w:framePr w:wrap="auto" w:vAnchor="margin" w:hAnchor="text" w:yAlign="inline"/>
        <w:ind w:left="420" w:firstLine="0"/>
        <w:rPr>
          <w:rFonts w:hint="eastAsia" w:ascii="宋体" w:hAnsi="宋体" w:eastAsia="宋体" w:cs="宋体"/>
          <w:color w:val="FF0000"/>
          <w:highlight w:val="none"/>
        </w:rPr>
      </w:pPr>
      <w:r>
        <w:rPr>
          <w:rFonts w:hint="eastAsia" w:ascii="宋体" w:hAnsi="宋体" w:eastAsia="宋体" w:cs="宋体"/>
          <w:color w:val="FF0000"/>
          <w:highlight w:val="none"/>
        </w:rPr>
        <w:t>□</w:t>
      </w:r>
      <w:r>
        <w:rPr>
          <w:rFonts w:ascii="宋体" w:hAnsi="宋体" w:eastAsia="宋体" w:cs="宋体"/>
          <w:b/>
          <w:bCs/>
          <w:color w:val="FF0000"/>
          <w:highlight w:val="none"/>
          <w:lang w:val="zh-TW" w:eastAsia="zh-TW"/>
        </w:rPr>
        <w:t>等额还款</w:t>
      </w:r>
      <w:r>
        <w:rPr>
          <w:rFonts w:ascii="宋体" w:hAnsi="宋体" w:eastAsia="宋体" w:cs="宋体"/>
          <w:color w:val="FF0000"/>
          <w:highlight w:val="none"/>
          <w:lang w:val="zh-TW" w:eastAsia="zh-TW"/>
        </w:rPr>
        <w:t>：分期总金额按分期期数均分，即本人将应支付给招商银行</w:t>
      </w:r>
      <w:r>
        <w:rPr>
          <w:rFonts w:hint="eastAsia" w:ascii="宋体" w:hAnsi="宋体" w:eastAsia="宋体" w:cs="宋体"/>
          <w:color w:val="FF0000"/>
          <w:highlight w:val="none"/>
          <w:lang w:val="en-US" w:eastAsia="zh-CN"/>
        </w:rPr>
        <w:t>股份有限公司</w:t>
      </w:r>
      <w:r>
        <w:rPr>
          <w:rFonts w:ascii="宋体" w:hAnsi="宋体" w:eastAsia="宋体" w:cs="宋体"/>
          <w:color w:val="FF0000"/>
          <w:highlight w:val="none"/>
          <w:lang w:val="zh-TW" w:eastAsia="zh-TW"/>
        </w:rPr>
        <w:t>信用卡中心</w:t>
      </w:r>
      <w:r>
        <w:rPr>
          <w:rFonts w:hint="eastAsia" w:ascii="宋体" w:hAnsi="宋体" w:eastAsia="宋体" w:cs="宋体"/>
          <w:color w:val="FF0000"/>
          <w:highlight w:val="none"/>
          <w:lang w:val="zh-TW" w:eastAsia="zh-CN"/>
        </w:rPr>
        <w:t>（</w:t>
      </w:r>
      <w:r>
        <w:rPr>
          <w:rFonts w:hint="eastAsia" w:ascii="宋体" w:hAnsi="宋体" w:eastAsia="宋体" w:cs="宋体"/>
          <w:color w:val="FF0000"/>
          <w:highlight w:val="none"/>
          <w:lang w:val="en-US" w:eastAsia="zh-CN"/>
        </w:rPr>
        <w:t>“卡中心”</w:t>
      </w:r>
      <w:r>
        <w:rPr>
          <w:rFonts w:hint="eastAsia" w:ascii="宋体" w:hAnsi="宋体" w:eastAsia="宋体" w:cs="宋体"/>
          <w:color w:val="FF0000"/>
          <w:highlight w:val="none"/>
          <w:lang w:val="zh-TW" w:eastAsia="zh-CN"/>
        </w:rPr>
        <w:t>）</w:t>
      </w:r>
      <w:r>
        <w:rPr>
          <w:rFonts w:ascii="宋体" w:hAnsi="宋体" w:eastAsia="宋体" w:cs="宋体"/>
          <w:color w:val="FF0000"/>
          <w:highlight w:val="none"/>
          <w:lang w:val="zh-TW" w:eastAsia="zh-TW"/>
        </w:rPr>
        <w:t>的分期总金额等额分摊至招商银行消费金融业务的每期（月）对账单，如遇无法整除则采取四舍五入保留小数点后两位，最后一期（月）将剩余分期总金额一次性支付完毕。</w:t>
      </w:r>
      <w:r>
        <w:rPr>
          <w:rFonts w:hint="eastAsia" w:ascii="宋体" w:hAnsi="宋体" w:eastAsia="宋体" w:cs="宋体"/>
          <w:color w:val="FF0000"/>
          <w:highlight w:val="none"/>
          <w:lang w:val="en-US" w:eastAsia="zh-CN"/>
        </w:rPr>
        <w:t>本人与卡中心</w:t>
      </w:r>
      <w:r>
        <w:rPr>
          <w:rFonts w:ascii="宋体" w:hAnsi="宋体" w:eastAsia="宋体" w:cs="宋体"/>
          <w:color w:val="FF0000"/>
          <w:highlight w:val="none"/>
          <w:lang w:val="zh-TW" w:eastAsia="zh-TW"/>
        </w:rPr>
        <w:t>另有约定除外。计算公式为：分期总金额</w:t>
      </w:r>
      <w:r>
        <w:rPr>
          <w:rFonts w:ascii="宋体" w:hAnsi="宋体" w:eastAsia="宋体" w:cs="宋体"/>
          <w:color w:val="FF0000"/>
          <w:highlight w:val="none"/>
        </w:rPr>
        <w:t>=</w:t>
      </w:r>
      <w:r>
        <w:rPr>
          <w:rFonts w:hint="eastAsia" w:ascii="宋体" w:hAnsi="宋体" w:eastAsia="宋体" w:cs="宋体"/>
          <w:color w:val="FF0000"/>
          <w:highlight w:val="none"/>
        </w:rPr>
        <w:t>∑</w:t>
      </w:r>
      <w:r>
        <w:rPr>
          <w:rFonts w:ascii="宋体" w:hAnsi="宋体" w:eastAsia="宋体" w:cs="宋体"/>
          <w:color w:val="FF0000"/>
          <w:highlight w:val="none"/>
          <w:lang w:val="zh-TW" w:eastAsia="zh-TW"/>
        </w:rPr>
        <w:t>分期总金额每期</w:t>
      </w:r>
      <w:r>
        <w:rPr>
          <w:rFonts w:ascii="宋体" w:hAnsi="宋体" w:eastAsia="宋体" w:cs="宋体"/>
          <w:color w:val="FF0000"/>
          <w:highlight w:val="none"/>
        </w:rPr>
        <w:t>(</w:t>
      </w:r>
      <w:r>
        <w:rPr>
          <w:rFonts w:ascii="宋体" w:hAnsi="宋体" w:eastAsia="宋体" w:cs="宋体"/>
          <w:color w:val="FF0000"/>
          <w:highlight w:val="none"/>
          <w:lang w:val="zh-TW" w:eastAsia="zh-TW"/>
        </w:rPr>
        <w:t>月</w:t>
      </w:r>
      <w:r>
        <w:rPr>
          <w:rFonts w:ascii="宋体" w:hAnsi="宋体" w:eastAsia="宋体" w:cs="宋体"/>
          <w:color w:val="FF0000"/>
          <w:highlight w:val="none"/>
        </w:rPr>
        <w:t>)</w:t>
      </w:r>
      <w:r>
        <w:rPr>
          <w:rFonts w:ascii="宋体" w:hAnsi="宋体" w:eastAsia="宋体" w:cs="宋体"/>
          <w:color w:val="FF0000"/>
          <w:highlight w:val="none"/>
          <w:lang w:val="zh-TW" w:eastAsia="zh-TW"/>
        </w:rPr>
        <w:t>还款金额。</w:t>
      </w:r>
    </w:p>
    <w:p>
      <w:pPr>
        <w:pStyle w:val="15"/>
        <w:framePr w:wrap="auto" w:vAnchor="margin" w:hAnchor="text" w:yAlign="inline"/>
        <w:numPr>
          <w:ilvl w:val="-1"/>
          <w:numId w:val="0"/>
        </w:numPr>
        <w:ind w:left="420" w:firstLine="0"/>
        <w:rPr>
          <w:rFonts w:hint="eastAsia" w:ascii="宋体" w:hAnsi="宋体" w:eastAsia="宋体" w:cs="宋体"/>
          <w:color w:val="FF0000"/>
          <w:highlight w:val="none"/>
          <w:lang w:val="zh-TW" w:eastAsia="zh-TW"/>
        </w:rPr>
      </w:pPr>
      <w:r>
        <w:rPr>
          <w:rFonts w:hint="eastAsia" w:ascii="宋体" w:hAnsi="宋体" w:eastAsia="宋体" w:cs="宋体"/>
          <w:color w:val="FF0000"/>
          <w:highlight w:val="none"/>
        </w:rPr>
        <w:t>□</w:t>
      </w:r>
      <w:bookmarkStart w:id="0" w:name="_GoBack"/>
      <w:r>
        <w:rPr>
          <w:rFonts w:ascii="宋体" w:hAnsi="宋体" w:eastAsia="宋体" w:cs="宋体"/>
          <w:b/>
          <w:bCs/>
          <w:color w:val="FF0000"/>
          <w:highlight w:val="none"/>
          <w:lang w:val="zh-TW" w:eastAsia="zh-TW"/>
        </w:rPr>
        <w:t>不等额还款</w:t>
      </w:r>
      <w:bookmarkEnd w:id="0"/>
      <w:r>
        <w:rPr>
          <w:rFonts w:ascii="宋体" w:hAnsi="宋体" w:eastAsia="宋体" w:cs="宋体"/>
          <w:color w:val="FF0000"/>
          <w:highlight w:val="none"/>
          <w:lang w:val="zh-TW" w:eastAsia="zh-TW"/>
        </w:rPr>
        <w:t>：分期总金额按分期期数和不同的比例分配至每期偿还。计算公式为：分期总金额</w:t>
      </w:r>
      <w:r>
        <w:rPr>
          <w:rFonts w:ascii="宋体" w:hAnsi="宋体" w:eastAsia="宋体" w:cs="宋体"/>
          <w:color w:val="FF0000"/>
          <w:highlight w:val="none"/>
        </w:rPr>
        <w:t>=A+B</w:t>
      </w:r>
      <w:r>
        <w:rPr>
          <w:rFonts w:ascii="宋体" w:hAnsi="宋体" w:eastAsia="宋体" w:cs="宋体"/>
          <w:color w:val="FF0000"/>
          <w:highlight w:val="none"/>
          <w:lang w:val="zh-TW" w:eastAsia="zh-TW"/>
        </w:rPr>
        <w:t>【其中</w:t>
      </w:r>
      <w:r>
        <w:rPr>
          <w:rFonts w:ascii="宋体" w:hAnsi="宋体" w:eastAsia="宋体" w:cs="宋体"/>
          <w:color w:val="FF0000"/>
          <w:highlight w:val="none"/>
        </w:rPr>
        <w:t>A</w:t>
      </w:r>
      <w:r>
        <w:rPr>
          <w:rFonts w:ascii="宋体" w:hAnsi="宋体" w:eastAsia="宋体" w:cs="宋体"/>
          <w:color w:val="FF0000"/>
          <w:highlight w:val="none"/>
          <w:lang w:val="zh-TW" w:eastAsia="zh-TW"/>
        </w:rPr>
        <w:t>为分期总金额的</w:t>
      </w:r>
      <w:r>
        <w:rPr>
          <w:rFonts w:ascii="宋体" w:hAnsi="宋体" w:eastAsia="宋体" w:cs="宋体"/>
          <w:color w:val="FF0000"/>
          <w:highlight w:val="none"/>
        </w:rPr>
        <w:t>__%,B</w:t>
      </w:r>
      <w:r>
        <w:rPr>
          <w:rFonts w:ascii="宋体" w:hAnsi="宋体" w:eastAsia="宋体" w:cs="宋体"/>
          <w:color w:val="FF0000"/>
          <w:highlight w:val="none"/>
          <w:lang w:val="zh-TW" w:eastAsia="zh-TW"/>
        </w:rPr>
        <w:t>为分期总金额的</w:t>
      </w:r>
      <w:r>
        <w:rPr>
          <w:rFonts w:ascii="宋体" w:hAnsi="宋体" w:eastAsia="宋体" w:cs="宋体"/>
          <w:color w:val="FF0000"/>
          <w:highlight w:val="none"/>
        </w:rPr>
        <w:t>__%</w:t>
      </w:r>
      <w:r>
        <w:rPr>
          <w:rFonts w:ascii="宋体" w:hAnsi="宋体" w:eastAsia="宋体" w:cs="宋体"/>
          <w:color w:val="FF0000"/>
          <w:highlight w:val="none"/>
          <w:lang w:val="zh-TW" w:eastAsia="zh-TW"/>
        </w:rPr>
        <w:t>；</w:t>
      </w:r>
      <w:r>
        <w:rPr>
          <w:rFonts w:ascii="宋体" w:hAnsi="宋体" w:eastAsia="宋体" w:cs="宋体"/>
          <w:color w:val="FF0000"/>
          <w:highlight w:val="none"/>
        </w:rPr>
        <w:t>A</w:t>
      </w:r>
      <w:r>
        <w:rPr>
          <w:rFonts w:ascii="宋体" w:hAnsi="宋体" w:eastAsia="宋体" w:cs="宋体"/>
          <w:color w:val="FF0000"/>
          <w:highlight w:val="none"/>
          <w:lang w:val="zh-TW" w:eastAsia="zh-TW"/>
        </w:rPr>
        <w:t>等额分摊至招商银行消费金融业务的每期（月）对账单，如遇无法整除则采取四舍五入保留小数点后两位，剩余部分归入</w:t>
      </w:r>
      <w:r>
        <w:rPr>
          <w:rFonts w:ascii="宋体" w:hAnsi="宋体" w:eastAsia="宋体" w:cs="宋体"/>
          <w:color w:val="FF0000"/>
          <w:highlight w:val="none"/>
        </w:rPr>
        <w:t>B</w:t>
      </w:r>
      <w:r>
        <w:rPr>
          <w:rFonts w:ascii="宋体" w:hAnsi="宋体" w:eastAsia="宋体" w:cs="宋体"/>
          <w:color w:val="FF0000"/>
          <w:highlight w:val="none"/>
          <w:lang w:val="zh-TW" w:eastAsia="zh-TW"/>
        </w:rPr>
        <w:t>后一并列入招商银行消费金融业务的最后一期对账单由</w:t>
      </w:r>
      <w:r>
        <w:rPr>
          <w:rFonts w:hint="eastAsia" w:ascii="宋体" w:hAnsi="宋体" w:eastAsia="宋体" w:cs="宋体"/>
          <w:color w:val="FF0000"/>
          <w:highlight w:val="none"/>
          <w:lang w:val="en-US" w:eastAsia="zh-CN"/>
        </w:rPr>
        <w:t>本人</w:t>
      </w:r>
      <w:r>
        <w:rPr>
          <w:rFonts w:ascii="宋体" w:hAnsi="宋体" w:eastAsia="宋体" w:cs="宋体"/>
          <w:color w:val="FF0000"/>
          <w:highlight w:val="none"/>
          <w:lang w:val="zh-TW" w:eastAsia="zh-TW"/>
        </w:rPr>
        <w:t>一次性支付完毕。</w:t>
      </w:r>
      <w:r>
        <w:rPr>
          <w:rFonts w:hint="eastAsia" w:ascii="宋体" w:hAnsi="宋体" w:eastAsia="宋体" w:cs="宋体"/>
          <w:color w:val="FF0000"/>
          <w:highlight w:val="none"/>
          <w:lang w:val="en-US" w:eastAsia="zh-CN"/>
        </w:rPr>
        <w:t>本人与卡中心</w:t>
      </w:r>
      <w:r>
        <w:rPr>
          <w:rFonts w:ascii="宋体" w:hAnsi="宋体" w:eastAsia="宋体" w:cs="宋体"/>
          <w:color w:val="FF0000"/>
          <w:highlight w:val="none"/>
          <w:lang w:val="zh-TW" w:eastAsia="zh-TW"/>
        </w:rPr>
        <w:t>另有约定除外。】</w:t>
      </w:r>
    </w:p>
    <w:p>
      <w:pPr>
        <w:pStyle w:val="15"/>
        <w:framePr w:wrap="auto" w:vAnchor="margin" w:hAnchor="text" w:yAlign="inline"/>
        <w:numPr>
          <w:ilvl w:val="0"/>
          <w:numId w:val="2"/>
        </w:numPr>
        <w:rPr>
          <w:rFonts w:hint="eastAsia" w:ascii="宋体" w:hAnsi="宋体" w:eastAsia="宋体" w:cs="宋体"/>
          <w:color w:val="FF0000"/>
          <w:highlight w:val="none"/>
          <w:lang w:val="zh-TW" w:eastAsia="zh-TW"/>
        </w:rPr>
      </w:pPr>
      <w:r>
        <w:rPr>
          <w:rFonts w:ascii="宋体" w:hAnsi="宋体" w:eastAsia="宋体" w:cs="宋体"/>
          <w:b w:val="0"/>
          <w:bCs w:val="0"/>
          <w:color w:val="FF0000"/>
          <w:highlight w:val="none"/>
          <w:u w:val="none"/>
          <w:lang w:val="zh-TW" w:eastAsia="zh-TW"/>
        </w:rPr>
        <w:t>本人</w:t>
      </w:r>
      <w:r>
        <w:rPr>
          <w:rFonts w:hint="eastAsia" w:ascii="宋体" w:hAnsi="宋体" w:eastAsia="宋体" w:cs="宋体"/>
          <w:b w:val="0"/>
          <w:bCs w:val="0"/>
          <w:color w:val="FF0000"/>
          <w:highlight w:val="none"/>
          <w:u w:val="none"/>
          <w:lang w:val="en-US" w:eastAsia="zh-CN"/>
        </w:rPr>
        <w:t>知悉</w:t>
      </w:r>
      <w:r>
        <w:rPr>
          <w:rFonts w:ascii="宋体" w:hAnsi="宋体" w:eastAsia="宋体" w:cs="宋体"/>
          <w:b w:val="0"/>
          <w:bCs w:val="0"/>
          <w:color w:val="FF0000"/>
          <w:highlight w:val="none"/>
          <w:u w:val="none"/>
          <w:lang w:val="zh-TW" w:eastAsia="zh-TW"/>
        </w:rPr>
        <w:t>并同意</w:t>
      </w:r>
      <w:r>
        <w:rPr>
          <w:rFonts w:hint="eastAsia" w:ascii="宋体" w:hAnsi="宋体" w:eastAsia="宋体" w:cs="宋体"/>
          <w:b w:val="0"/>
          <w:bCs w:val="0"/>
          <w:color w:val="FF0000"/>
          <w:highlight w:val="none"/>
          <w:u w:val="none"/>
          <w:lang w:val="zh-TW" w:eastAsia="zh-CN"/>
        </w:rPr>
        <w:t>：</w:t>
      </w:r>
      <w:r>
        <w:rPr>
          <w:rFonts w:ascii="宋体" w:hAnsi="宋体" w:eastAsia="宋体" w:cs="宋体"/>
          <w:b w:val="0"/>
          <w:bCs w:val="0"/>
          <w:color w:val="FF0000"/>
          <w:kern w:val="0"/>
          <w:highlight w:val="none"/>
          <w:u w:val="none"/>
        </w:rPr>
        <w:t>招商银行</w:t>
      </w:r>
      <w:r>
        <w:rPr>
          <w:rFonts w:hint="eastAsia" w:ascii="宋体" w:hAnsi="宋体" w:eastAsia="宋体" w:cs="宋体"/>
          <w:b w:val="0"/>
          <w:bCs w:val="0"/>
          <w:color w:val="FF0000"/>
          <w:kern w:val="0"/>
          <w:highlight w:val="none"/>
          <w:u w:val="none"/>
          <w:lang w:val="en-US" w:eastAsia="zh-CN"/>
        </w:rPr>
        <w:t>股份有限公司</w:t>
      </w:r>
      <w:r>
        <w:rPr>
          <w:rFonts w:ascii="宋体" w:hAnsi="宋体" w:eastAsia="宋体" w:cs="宋体"/>
          <w:b w:val="0"/>
          <w:bCs w:val="0"/>
          <w:color w:val="FF0000"/>
          <w:kern w:val="0"/>
          <w:highlight w:val="none"/>
          <w:u w:val="none"/>
        </w:rPr>
        <w:t>信用卡中心</w:t>
      </w:r>
      <w:r>
        <w:rPr>
          <w:rFonts w:hint="eastAsia" w:ascii="宋体" w:hAnsi="宋体" w:eastAsia="宋体" w:cs="宋体"/>
          <w:b w:val="0"/>
          <w:bCs w:val="0"/>
          <w:color w:val="FF0000"/>
          <w:kern w:val="0"/>
          <w:highlight w:val="none"/>
          <w:u w:val="none"/>
          <w:lang w:eastAsia="zh-CN"/>
        </w:rPr>
        <w:t>（</w:t>
      </w:r>
      <w:r>
        <w:rPr>
          <w:rFonts w:hint="eastAsia" w:ascii="宋体" w:hAnsi="宋体" w:eastAsia="宋体" w:cs="宋体"/>
          <w:b w:val="0"/>
          <w:bCs w:val="0"/>
          <w:color w:val="FF0000"/>
          <w:kern w:val="0"/>
          <w:highlight w:val="none"/>
          <w:u w:val="none"/>
          <w:lang w:val="en-US" w:eastAsia="zh-CN"/>
        </w:rPr>
        <w:t>“卡中心”</w:t>
      </w:r>
      <w:r>
        <w:rPr>
          <w:rFonts w:hint="eastAsia" w:ascii="宋体" w:hAnsi="宋体" w:eastAsia="宋体" w:cs="宋体"/>
          <w:b w:val="0"/>
          <w:bCs w:val="0"/>
          <w:color w:val="FF0000"/>
          <w:kern w:val="0"/>
          <w:highlight w:val="none"/>
          <w:u w:val="none"/>
          <w:lang w:eastAsia="zh-CN"/>
        </w:rPr>
        <w:t>）</w:t>
      </w:r>
      <w:r>
        <w:rPr>
          <w:rFonts w:hint="eastAsia" w:ascii="宋体" w:hAnsi="宋体" w:eastAsia="宋体" w:cs="宋体"/>
          <w:b w:val="0"/>
          <w:bCs w:val="0"/>
          <w:color w:val="FF0000"/>
          <w:kern w:val="0"/>
          <w:highlight w:val="none"/>
          <w:u w:val="none"/>
          <w:lang w:val="en-US" w:eastAsia="zh-CN"/>
        </w:rPr>
        <w:t>审核通过了本人的消费金融业务</w:t>
      </w:r>
      <w:r>
        <w:rPr>
          <w:rFonts w:ascii="宋体" w:hAnsi="宋体" w:eastAsia="宋体" w:cs="宋体"/>
          <w:b w:val="0"/>
          <w:bCs w:val="0"/>
          <w:color w:val="FF0000"/>
          <w:kern w:val="0"/>
          <w:highlight w:val="none"/>
          <w:u w:val="none"/>
        </w:rPr>
        <w:t>申请</w:t>
      </w:r>
      <w:r>
        <w:rPr>
          <w:rFonts w:hint="eastAsia" w:ascii="宋体" w:hAnsi="宋体" w:eastAsia="宋体" w:cs="宋体"/>
          <w:b w:val="0"/>
          <w:bCs w:val="0"/>
          <w:color w:val="FF0000"/>
          <w:kern w:val="0"/>
          <w:highlight w:val="none"/>
          <w:u w:val="none"/>
          <w:lang w:val="en-US" w:eastAsia="zh-CN"/>
        </w:rPr>
        <w:t>后，如本人的消费金融业务</w:t>
      </w:r>
      <w:r>
        <w:rPr>
          <w:rFonts w:ascii="宋体" w:hAnsi="宋体" w:eastAsia="宋体" w:cs="宋体"/>
          <w:b w:val="0"/>
          <w:bCs w:val="0"/>
          <w:color w:val="FF0000"/>
          <w:kern w:val="0"/>
          <w:highlight w:val="none"/>
          <w:u w:val="none"/>
        </w:rPr>
        <w:t>申请信息</w:t>
      </w:r>
      <w:r>
        <w:rPr>
          <w:rFonts w:hint="eastAsia" w:ascii="宋体" w:hAnsi="宋体" w:eastAsia="宋体" w:cs="宋体"/>
          <w:b w:val="0"/>
          <w:bCs w:val="0"/>
          <w:color w:val="FF0000"/>
          <w:kern w:val="0"/>
          <w:highlight w:val="none"/>
          <w:u w:val="none"/>
          <w:lang w:val="en-US" w:eastAsia="zh-CN"/>
        </w:rPr>
        <w:t>后续无变更</w:t>
      </w:r>
      <w:r>
        <w:rPr>
          <w:rFonts w:ascii="宋体" w:hAnsi="宋体" w:eastAsia="宋体" w:cs="宋体"/>
          <w:b w:val="0"/>
          <w:bCs w:val="0"/>
          <w:color w:val="FF0000"/>
          <w:kern w:val="0"/>
          <w:highlight w:val="none"/>
          <w:u w:val="none"/>
          <w:lang w:val="en-US" w:eastAsia="zh-CN"/>
        </w:rPr>
        <w:t>，</w:t>
      </w:r>
      <w:r>
        <w:rPr>
          <w:rFonts w:ascii="宋体" w:hAnsi="宋体" w:eastAsia="宋体" w:cs="宋体"/>
          <w:b w:val="0"/>
          <w:bCs w:val="0"/>
          <w:color w:val="FF0000"/>
          <w:kern w:val="0"/>
          <w:highlight w:val="none"/>
          <w:u w:val="none"/>
          <w:lang w:val="zh-TW" w:eastAsia="zh-TW"/>
        </w:rPr>
        <w:t>则</w:t>
      </w:r>
      <w:r>
        <w:rPr>
          <w:rFonts w:hint="eastAsia" w:ascii="宋体" w:hAnsi="宋体" w:eastAsia="宋体" w:cs="宋体"/>
          <w:b w:val="0"/>
          <w:bCs w:val="0"/>
          <w:color w:val="FF0000"/>
          <w:kern w:val="0"/>
          <w:highlight w:val="none"/>
          <w:u w:val="none"/>
          <w:lang w:val="en-US" w:eastAsia="zh-CN"/>
        </w:rPr>
        <w:t>消费金融业务</w:t>
      </w:r>
      <w:r>
        <w:rPr>
          <w:rFonts w:ascii="宋体" w:hAnsi="宋体" w:eastAsia="宋体" w:cs="宋体"/>
          <w:b w:val="0"/>
          <w:bCs w:val="0"/>
          <w:color w:val="FF0000"/>
          <w:kern w:val="0"/>
          <w:highlight w:val="none"/>
          <w:u w:val="none"/>
          <w:lang w:val="zh-TW" w:eastAsia="zh-TW"/>
        </w:rPr>
        <w:t>申请信息</w:t>
      </w:r>
      <w:r>
        <w:rPr>
          <w:rFonts w:hint="eastAsia" w:ascii="宋体" w:hAnsi="宋体" w:eastAsia="宋体" w:cs="宋体"/>
          <w:b w:val="0"/>
          <w:bCs w:val="0"/>
          <w:color w:val="FF0000"/>
          <w:kern w:val="0"/>
          <w:highlight w:val="none"/>
          <w:u w:val="none"/>
          <w:lang w:val="en-US" w:eastAsia="zh-CN"/>
        </w:rPr>
        <w:t>即为本人最终的</w:t>
      </w:r>
      <w:r>
        <w:rPr>
          <w:rFonts w:ascii="宋体" w:hAnsi="宋体" w:eastAsia="宋体" w:cs="宋体"/>
          <w:b w:val="0"/>
          <w:bCs w:val="0"/>
          <w:color w:val="FF0000"/>
          <w:highlight w:val="none"/>
          <w:u w:val="none"/>
          <w:lang w:val="zh-TW" w:eastAsia="zh-TW"/>
        </w:rPr>
        <w:t>消费金融业务订单信息</w:t>
      </w:r>
      <w:r>
        <w:rPr>
          <w:rFonts w:ascii="宋体" w:hAnsi="宋体" w:eastAsia="宋体" w:cs="宋体"/>
          <w:b w:val="0"/>
          <w:bCs w:val="0"/>
          <w:color w:val="FF0000"/>
          <w:kern w:val="0"/>
          <w:highlight w:val="none"/>
          <w:u w:val="none"/>
          <w:lang w:val="zh-TW" w:eastAsia="zh-TW"/>
        </w:rPr>
        <w:t>；如</w:t>
      </w:r>
      <w:r>
        <w:rPr>
          <w:rFonts w:hint="eastAsia" w:ascii="宋体" w:hAnsi="宋体" w:eastAsia="宋体" w:cs="宋体"/>
          <w:b w:val="0"/>
          <w:bCs w:val="0"/>
          <w:color w:val="FF0000"/>
          <w:kern w:val="0"/>
          <w:highlight w:val="none"/>
          <w:u w:val="none"/>
          <w:lang w:val="en-US" w:eastAsia="zh-CN"/>
        </w:rPr>
        <w:t>本人的消费金融业务</w:t>
      </w:r>
      <w:r>
        <w:rPr>
          <w:rFonts w:ascii="宋体" w:hAnsi="宋体" w:eastAsia="宋体" w:cs="宋体"/>
          <w:b w:val="0"/>
          <w:bCs w:val="0"/>
          <w:color w:val="FF0000"/>
          <w:kern w:val="0"/>
          <w:highlight w:val="none"/>
          <w:u w:val="none"/>
        </w:rPr>
        <w:t>申请信息</w:t>
      </w:r>
      <w:r>
        <w:rPr>
          <w:rFonts w:hint="eastAsia" w:ascii="宋体" w:hAnsi="宋体" w:eastAsia="宋体" w:cs="宋体"/>
          <w:b w:val="0"/>
          <w:bCs w:val="0"/>
          <w:color w:val="FF0000"/>
          <w:kern w:val="0"/>
          <w:highlight w:val="none"/>
          <w:u w:val="none"/>
          <w:lang w:val="en-US" w:eastAsia="zh-CN"/>
        </w:rPr>
        <w:t>有变更</w:t>
      </w:r>
      <w:r>
        <w:rPr>
          <w:rFonts w:hint="eastAsia" w:ascii="宋体" w:hAnsi="宋体" w:eastAsia="宋体" w:cs="宋体"/>
          <w:b w:val="0"/>
          <w:bCs w:val="0"/>
          <w:color w:val="FF0000"/>
          <w:kern w:val="0"/>
          <w:highlight w:val="none"/>
          <w:u w:val="none"/>
          <w:lang w:val="en-US" w:eastAsia="zh-CN"/>
        </w:rPr>
        <w:t>且</w:t>
      </w:r>
      <w:r>
        <w:rPr>
          <w:rFonts w:hint="eastAsia" w:ascii="宋体" w:hAnsi="宋体" w:eastAsia="宋体" w:cs="宋体"/>
          <w:b w:val="0"/>
          <w:bCs w:val="0"/>
          <w:color w:val="000000"/>
          <w:kern w:val="0"/>
          <w:highlight w:val="none"/>
          <w:u w:val="none"/>
          <w:lang w:val="en-US" w:eastAsia="zh-CN"/>
        </w:rPr>
        <w:t>属于</w:t>
      </w:r>
      <w:r>
        <w:rPr>
          <w:rFonts w:hint="eastAsia" w:ascii="宋体" w:hAnsi="宋体" w:eastAsia="宋体" w:cs="宋体"/>
          <w:b w:val="0"/>
          <w:bCs w:val="0"/>
          <w:color w:val="FF0000"/>
          <w:kern w:val="0"/>
          <w:highlight w:val="none"/>
          <w:u w:val="none"/>
          <w:lang w:val="en-US" w:eastAsia="zh-CN"/>
        </w:rPr>
        <w:t>无需再次提交卡中心审核</w:t>
      </w:r>
      <w:r>
        <w:rPr>
          <w:rFonts w:hint="eastAsia" w:ascii="宋体" w:hAnsi="宋体" w:eastAsia="宋体" w:cs="宋体"/>
          <w:b w:val="0"/>
          <w:bCs w:val="0"/>
          <w:color w:val="000000"/>
          <w:kern w:val="0"/>
          <w:highlight w:val="none"/>
          <w:u w:val="none"/>
          <w:lang w:val="en-US" w:eastAsia="zh-CN"/>
        </w:rPr>
        <w:t>的情况</w:t>
      </w:r>
      <w:r>
        <w:rPr>
          <w:rFonts w:ascii="宋体" w:hAnsi="宋体" w:eastAsia="宋体" w:cs="宋体"/>
          <w:b w:val="0"/>
          <w:bCs w:val="0"/>
          <w:color w:val="FF0000"/>
          <w:kern w:val="0"/>
          <w:highlight w:val="none"/>
          <w:u w:val="none"/>
        </w:rPr>
        <w:t>，</w:t>
      </w:r>
      <w:r>
        <w:rPr>
          <w:rFonts w:hint="eastAsia" w:ascii="宋体" w:hAnsi="宋体" w:eastAsia="宋体" w:cs="宋体"/>
          <w:b w:val="0"/>
          <w:bCs w:val="0"/>
          <w:color w:val="FF0000"/>
          <w:kern w:val="0"/>
          <w:highlight w:val="none"/>
          <w:u w:val="none"/>
          <w:lang w:val="en-US" w:eastAsia="zh-CN"/>
        </w:rPr>
        <w:t>或本人的消费金融业务申请信息有变更</w:t>
      </w:r>
      <w:r>
        <w:rPr>
          <w:rFonts w:hint="eastAsia" w:ascii="宋体" w:hAnsi="宋体" w:eastAsia="宋体" w:cs="宋体"/>
          <w:b w:val="0"/>
          <w:bCs w:val="0"/>
          <w:color w:val="000000"/>
          <w:kern w:val="0"/>
          <w:highlight w:val="none"/>
          <w:u w:val="none"/>
          <w:lang w:val="en-US" w:eastAsia="zh-CN"/>
        </w:rPr>
        <w:t>但属于须</w:t>
      </w:r>
      <w:r>
        <w:rPr>
          <w:rFonts w:hint="eastAsia" w:ascii="宋体" w:hAnsi="宋体" w:eastAsia="宋体" w:cs="宋体"/>
          <w:b w:val="0"/>
          <w:bCs w:val="0"/>
          <w:color w:val="FF0000"/>
          <w:kern w:val="0"/>
          <w:highlight w:val="none"/>
          <w:u w:val="none"/>
          <w:lang w:val="en-US" w:eastAsia="zh-CN"/>
        </w:rPr>
        <w:t>再次提交卡中心审核</w:t>
      </w:r>
      <w:r>
        <w:rPr>
          <w:rFonts w:hint="eastAsia" w:ascii="宋体" w:hAnsi="宋体" w:eastAsia="宋体" w:cs="宋体"/>
          <w:b w:val="0"/>
          <w:bCs w:val="0"/>
          <w:color w:val="000000"/>
          <w:kern w:val="0"/>
          <w:highlight w:val="none"/>
          <w:u w:val="none"/>
          <w:lang w:val="en-US" w:eastAsia="zh-CN"/>
        </w:rPr>
        <w:t>的情况且经卡中心审核通过后</w:t>
      </w:r>
      <w:r>
        <w:rPr>
          <w:rFonts w:hint="eastAsia" w:ascii="宋体" w:hAnsi="宋体" w:eastAsia="宋体" w:cs="宋体"/>
          <w:b w:val="0"/>
          <w:bCs w:val="0"/>
          <w:color w:val="FF0000"/>
          <w:kern w:val="0"/>
          <w:highlight w:val="none"/>
          <w:u w:val="none"/>
          <w:lang w:val="en-US" w:eastAsia="zh-CN"/>
        </w:rPr>
        <w:t>，</w:t>
      </w:r>
      <w:r>
        <w:rPr>
          <w:rFonts w:hint="eastAsia" w:ascii="宋体" w:hAnsi="宋体" w:eastAsia="宋体" w:cs="宋体"/>
          <w:b w:val="0"/>
          <w:bCs w:val="0"/>
          <w:color w:val="FF0000"/>
          <w:kern w:val="0"/>
          <w:highlight w:val="none"/>
          <w:u w:val="none"/>
          <w:lang w:val="en-US" w:eastAsia="zh-CN"/>
        </w:rPr>
        <w:t>本人知悉并同意须</w:t>
      </w:r>
      <w:r>
        <w:rPr>
          <w:rFonts w:hint="eastAsia" w:ascii="宋体" w:hAnsi="宋体" w:eastAsia="宋体" w:cs="宋体"/>
          <w:b w:val="0"/>
          <w:bCs w:val="0"/>
          <w:color w:val="FF0000"/>
          <w:kern w:val="0"/>
          <w:highlight w:val="none"/>
          <w:u w:val="none"/>
          <w:lang w:val="en-US" w:eastAsia="zh-CN"/>
        </w:rPr>
        <w:t>修改消费金融业务申请信息并签字确认或</w:t>
      </w:r>
      <w:r>
        <w:rPr>
          <w:rFonts w:ascii="宋体" w:hAnsi="宋体" w:eastAsia="宋体" w:cs="宋体"/>
          <w:b w:val="0"/>
          <w:bCs w:val="0"/>
          <w:color w:val="FF0000"/>
          <w:highlight w:val="none"/>
          <w:u w:val="none"/>
          <w:lang w:val="zh-TW" w:eastAsia="zh-TW"/>
        </w:rPr>
        <w:t>通过</w:t>
      </w:r>
      <w:r>
        <w:rPr>
          <w:rFonts w:hint="eastAsia" w:ascii="宋体" w:hAnsi="宋体" w:eastAsia="宋体" w:cs="宋体"/>
          <w:b w:val="0"/>
          <w:bCs w:val="0"/>
          <w:color w:val="FF0000"/>
          <w:highlight w:val="none"/>
          <w:u w:val="none"/>
          <w:lang w:val="en-US" w:eastAsia="zh-CN"/>
        </w:rPr>
        <w:t>招商银行</w:t>
      </w:r>
      <w:r>
        <w:rPr>
          <w:rFonts w:ascii="宋体" w:hAnsi="宋体" w:eastAsia="宋体" w:cs="宋体"/>
          <w:b w:val="0"/>
          <w:bCs w:val="0"/>
          <w:color w:val="FF0000"/>
          <w:highlight w:val="none"/>
          <w:u w:val="none"/>
          <w:lang w:val="zh-TW" w:eastAsia="zh-TW"/>
        </w:rPr>
        <w:t>信用卡官方客户端掌上生活确认</w:t>
      </w:r>
      <w:r>
        <w:rPr>
          <w:rFonts w:ascii="宋体" w:hAnsi="宋体" w:eastAsia="宋体" w:cs="宋体"/>
          <w:b w:val="0"/>
          <w:bCs w:val="0"/>
          <w:color w:val="FF0000"/>
          <w:highlight w:val="none"/>
          <w:u w:val="none"/>
        </w:rPr>
        <w:t>变更后的</w:t>
      </w:r>
      <w:r>
        <w:rPr>
          <w:rFonts w:hint="eastAsia" w:ascii="宋体" w:hAnsi="宋体" w:eastAsia="宋体" w:cs="宋体"/>
          <w:b w:val="0"/>
          <w:bCs w:val="0"/>
          <w:color w:val="FF0000"/>
          <w:kern w:val="0"/>
          <w:highlight w:val="none"/>
          <w:u w:val="none"/>
          <w:lang w:val="en-US" w:eastAsia="zh-CN"/>
        </w:rPr>
        <w:t>消费金融业务</w:t>
      </w:r>
      <w:r>
        <w:rPr>
          <w:rFonts w:ascii="宋体" w:hAnsi="宋体" w:eastAsia="宋体" w:cs="宋体"/>
          <w:b w:val="0"/>
          <w:bCs w:val="0"/>
          <w:color w:val="FF0000"/>
          <w:highlight w:val="none"/>
          <w:u w:val="none"/>
        </w:rPr>
        <w:t>申请信息，</w:t>
      </w:r>
      <w:r>
        <w:rPr>
          <w:rFonts w:hint="eastAsia" w:ascii="宋体" w:hAnsi="宋体" w:eastAsia="宋体" w:cs="宋体"/>
          <w:b w:val="0"/>
          <w:bCs w:val="0"/>
          <w:color w:val="FF0000"/>
          <w:highlight w:val="none"/>
          <w:u w:val="none"/>
          <w:lang w:val="en-US" w:eastAsia="zh-CN"/>
        </w:rPr>
        <w:t>该等变更后的消费金融业务申请信息</w:t>
      </w:r>
      <w:r>
        <w:rPr>
          <w:rFonts w:hint="eastAsia" w:ascii="宋体" w:hAnsi="宋体" w:eastAsia="宋体" w:cs="宋体"/>
          <w:b w:val="0"/>
          <w:bCs w:val="0"/>
          <w:color w:val="FF0000"/>
          <w:kern w:val="0"/>
          <w:highlight w:val="none"/>
          <w:u w:val="none"/>
          <w:lang w:val="en-US" w:eastAsia="zh-CN"/>
        </w:rPr>
        <w:t>即为本人最终的</w:t>
      </w:r>
      <w:r>
        <w:rPr>
          <w:rFonts w:ascii="宋体" w:hAnsi="宋体" w:eastAsia="宋体" w:cs="宋体"/>
          <w:b w:val="0"/>
          <w:bCs w:val="0"/>
          <w:color w:val="FF0000"/>
          <w:highlight w:val="none"/>
          <w:u w:val="none"/>
          <w:lang w:val="zh-TW" w:eastAsia="zh-TW"/>
        </w:rPr>
        <w:t>消费金融业务订单信息</w:t>
      </w:r>
      <w:r>
        <w:rPr>
          <w:rFonts w:ascii="宋体" w:hAnsi="宋体" w:eastAsia="宋体" w:cs="宋体"/>
          <w:b w:val="0"/>
          <w:bCs w:val="0"/>
          <w:color w:val="FF0000"/>
          <w:highlight w:val="none"/>
          <w:u w:val="none"/>
          <w:lang w:val="zh-TW"/>
        </w:rPr>
        <w:t>。</w:t>
      </w:r>
      <w:r>
        <w:rPr>
          <w:rFonts w:ascii="宋体" w:hAnsi="宋体" w:eastAsia="宋体" w:cs="宋体"/>
          <w:b w:val="0"/>
          <w:bCs w:val="0"/>
          <w:color w:val="FF0000"/>
          <w:highlight w:val="none"/>
          <w:u w:val="none"/>
          <w:lang w:val="zh-TW" w:eastAsia="zh-TW"/>
        </w:rPr>
        <w:t>一旦本人成功申请招商银行消费金融业务，如果本人</w:t>
      </w:r>
      <w:r>
        <w:rPr>
          <w:rFonts w:hint="eastAsia" w:ascii="宋体" w:hAnsi="宋体" w:eastAsia="宋体" w:cs="宋体"/>
          <w:b w:val="0"/>
          <w:bCs w:val="0"/>
          <w:color w:val="FF0000"/>
          <w:highlight w:val="none"/>
          <w:u w:val="none"/>
          <w:lang w:val="en-US" w:eastAsia="zh-CN"/>
        </w:rPr>
        <w:t>的招商银行</w:t>
      </w:r>
      <w:r>
        <w:rPr>
          <w:rFonts w:ascii="宋体" w:hAnsi="宋体" w:eastAsia="宋体" w:cs="宋体"/>
          <w:b w:val="0"/>
          <w:bCs w:val="0"/>
          <w:color w:val="FF0000"/>
          <w:highlight w:val="none"/>
          <w:u w:val="none"/>
          <w:lang w:val="zh-TW" w:eastAsia="zh-TW"/>
        </w:rPr>
        <w:t>信用卡</w:t>
      </w:r>
      <w:r>
        <w:rPr>
          <w:rFonts w:hint="eastAsia" w:ascii="宋体" w:hAnsi="宋体" w:eastAsia="宋体" w:cs="宋体"/>
          <w:b w:val="0"/>
          <w:bCs w:val="0"/>
          <w:color w:val="FF0000"/>
          <w:highlight w:val="none"/>
          <w:u w:val="none"/>
          <w:lang w:val="zh-TW" w:eastAsia="zh-CN"/>
        </w:rPr>
        <w:t>（“</w:t>
      </w:r>
      <w:r>
        <w:rPr>
          <w:rFonts w:hint="eastAsia" w:ascii="宋体" w:hAnsi="宋体" w:eastAsia="宋体" w:cs="宋体"/>
          <w:b w:val="0"/>
          <w:bCs w:val="0"/>
          <w:color w:val="FF0000"/>
          <w:highlight w:val="none"/>
          <w:u w:val="none"/>
          <w:lang w:val="en-US" w:eastAsia="zh-CN"/>
        </w:rPr>
        <w:t>信用卡</w:t>
      </w:r>
      <w:r>
        <w:rPr>
          <w:rFonts w:hint="eastAsia" w:ascii="宋体" w:hAnsi="宋体" w:eastAsia="宋体" w:cs="宋体"/>
          <w:b w:val="0"/>
          <w:bCs w:val="0"/>
          <w:color w:val="FF0000"/>
          <w:highlight w:val="none"/>
          <w:u w:val="none"/>
          <w:lang w:val="zh-TW" w:eastAsia="zh-CN"/>
        </w:rPr>
        <w:t>”）</w:t>
      </w:r>
      <w:r>
        <w:rPr>
          <w:rFonts w:ascii="宋体" w:hAnsi="宋体" w:eastAsia="宋体" w:cs="宋体"/>
          <w:b w:val="0"/>
          <w:bCs w:val="0"/>
          <w:color w:val="FF0000"/>
          <w:highlight w:val="none"/>
          <w:u w:val="none"/>
          <w:lang w:val="zh-TW" w:eastAsia="zh-TW"/>
        </w:rPr>
        <w:t>还未开通或存在信用卡不能正常使用等情况，本人同意并授权卡中心产生消费金融业务对账单及消费金融业务的相关款项、费用等，并且本人承诺在免息还款期内偿还当期已出账单的全部款项，本人同意卡中心有权处理、转让其所拥有的针对本人的债权。</w:t>
      </w:r>
    </w:p>
    <w:p>
      <w:pPr>
        <w:pStyle w:val="15"/>
        <w:framePr w:wrap="auto" w:vAnchor="margin" w:hAnchor="text" w:yAlign="inline"/>
        <w:numPr>
          <w:ilvl w:val="0"/>
          <w:numId w:val="2"/>
        </w:numPr>
        <w:rPr>
          <w:rFonts w:hint="eastAsia" w:ascii="宋体" w:hAnsi="宋体" w:eastAsia="宋体" w:cs="宋体"/>
          <w:b/>
          <w:bCs/>
          <w:highlight w:val="none"/>
          <w:lang w:val="zh-TW" w:eastAsia="zh-TW"/>
        </w:rPr>
      </w:pPr>
      <w:r>
        <w:rPr>
          <w:rFonts w:ascii="宋体" w:hAnsi="宋体" w:eastAsia="宋体" w:cs="宋体"/>
          <w:b/>
          <w:bCs/>
          <w:highlight w:val="none"/>
          <w:shd w:val="clear" w:color="auto" w:fill="auto"/>
          <w:lang w:val="zh-TW" w:eastAsia="zh-TW"/>
        </w:rPr>
        <w:t>本人授权并同意招商银行</w:t>
      </w:r>
      <w:r>
        <w:rPr>
          <w:rFonts w:hint="eastAsia" w:ascii="宋体" w:hAnsi="宋体" w:eastAsia="宋体" w:cs="宋体"/>
          <w:b/>
          <w:bCs/>
          <w:color w:val="000000"/>
          <w:highlight w:val="none"/>
          <w:lang w:val="zh-TW" w:eastAsia="zh-TW"/>
        </w:rPr>
        <w:t>股份有限公司</w:t>
      </w:r>
      <w:r>
        <w:rPr>
          <w:rFonts w:ascii="宋体" w:hAnsi="宋体" w:eastAsia="宋体" w:cs="宋体"/>
          <w:b/>
          <w:bCs/>
          <w:highlight w:val="none"/>
          <w:shd w:val="clear" w:color="auto" w:fill="auto"/>
          <w:lang w:val="zh-TW" w:eastAsia="zh-TW"/>
        </w:rPr>
        <w:t>信用卡中心</w:t>
      </w:r>
      <w:r>
        <w:rPr>
          <w:rFonts w:hint="eastAsia" w:ascii="宋体" w:hAnsi="宋体" w:eastAsia="宋体" w:cs="宋体"/>
          <w:b/>
          <w:bCs/>
          <w:highlight w:val="none"/>
          <w:shd w:val="clear" w:color="auto" w:fill="auto"/>
          <w:lang w:val="en-US" w:eastAsia="zh-CN"/>
        </w:rPr>
        <w:t>收集、存储、使用和内部传输</w:t>
      </w:r>
      <w:r>
        <w:rPr>
          <w:rFonts w:ascii="宋体" w:hAnsi="宋体" w:eastAsia="宋体" w:cs="宋体"/>
          <w:b/>
          <w:bCs/>
          <w:highlight w:val="none"/>
          <w:shd w:val="clear" w:color="auto" w:fill="auto"/>
          <w:lang w:val="zh-TW" w:eastAsia="zh-TW"/>
        </w:rPr>
        <w:t>本人的个人信息、申请进度信息、分期订单信息及本人所购商品及服务的相关信息</w:t>
      </w:r>
      <w:r>
        <w:rPr>
          <w:rFonts w:hint="eastAsia" w:ascii="宋体" w:hAnsi="宋体" w:eastAsia="宋体" w:cs="宋体"/>
          <w:b/>
          <w:bCs/>
          <w:highlight w:val="none"/>
          <w:shd w:val="clear" w:color="auto" w:fill="auto"/>
          <w:lang w:val="zh-TW" w:eastAsia="zh-CN"/>
        </w:rPr>
        <w:t>，</w:t>
      </w:r>
      <w:r>
        <w:rPr>
          <w:rFonts w:hint="eastAsia" w:ascii="宋体" w:hAnsi="宋体" w:eastAsia="宋体" w:cs="宋体"/>
          <w:b/>
          <w:bCs/>
          <w:highlight w:val="none"/>
          <w:shd w:val="clear" w:color="auto" w:fill="auto"/>
          <w:lang w:val="en-US" w:eastAsia="zh-CN"/>
        </w:rPr>
        <w:t>并出于为本人提供服务等目的将本人必要信息共享给</w:t>
      </w:r>
      <w:r>
        <w:rPr>
          <w:rFonts w:ascii="宋体" w:hAnsi="宋体" w:eastAsia="宋体" w:cs="宋体"/>
          <w:b/>
          <w:bCs/>
          <w:highlight w:val="none"/>
          <w:shd w:val="clear" w:color="auto" w:fill="auto"/>
          <w:lang w:val="zh-TW" w:eastAsia="zh-TW"/>
        </w:rPr>
        <w:t>本人所购商品或服务的</w:t>
      </w:r>
      <w:r>
        <w:rPr>
          <w:rFonts w:hint="eastAsia" w:ascii="宋体" w:hAnsi="宋体" w:eastAsia="宋体" w:cs="宋体"/>
          <w:b/>
          <w:bCs/>
          <w:highlight w:val="none"/>
          <w:shd w:val="clear" w:color="auto" w:fill="auto"/>
          <w:lang w:val="en-US" w:eastAsia="zh-CN"/>
        </w:rPr>
        <w:t>相关销售服务主体</w:t>
      </w:r>
      <w:r>
        <w:rPr>
          <w:rFonts w:ascii="宋体" w:hAnsi="宋体" w:eastAsia="宋体" w:cs="宋体"/>
          <w:b/>
          <w:bCs/>
          <w:highlight w:val="none"/>
          <w:shd w:val="clear" w:color="auto" w:fill="auto"/>
          <w:lang w:val="zh-TW" w:eastAsia="zh-TW"/>
        </w:rPr>
        <w:t>。</w:t>
      </w:r>
    </w:p>
    <w:p>
      <w:pPr>
        <w:pStyle w:val="15"/>
        <w:framePr w:wrap="auto" w:vAnchor="margin" w:hAnchor="text" w:yAlign="inline"/>
        <w:numPr>
          <w:ilvl w:val="0"/>
          <w:numId w:val="2"/>
        </w:numPr>
        <w:rPr>
          <w:rFonts w:hint="eastAsia" w:ascii="宋体" w:hAnsi="宋体" w:eastAsia="宋体" w:cs="宋体"/>
          <w:highlight w:val="none"/>
          <w:lang w:val="zh-TW" w:eastAsia="zh-TW"/>
        </w:rPr>
      </w:pPr>
      <w:r>
        <w:rPr>
          <w:rFonts w:ascii="宋体" w:hAnsi="宋体" w:eastAsia="宋体" w:cs="宋体"/>
          <w:highlight w:val="none"/>
          <w:lang w:val="zh-TW" w:eastAsia="zh-TW"/>
        </w:rPr>
        <w:t>若本人在自到期还款日之日起</w:t>
      </w:r>
      <w:r>
        <w:rPr>
          <w:rFonts w:ascii="宋体" w:hAnsi="宋体" w:eastAsia="宋体" w:cs="宋体"/>
          <w:highlight w:val="none"/>
        </w:rPr>
        <w:t>30</w:t>
      </w:r>
      <w:r>
        <w:rPr>
          <w:rFonts w:ascii="宋体" w:hAnsi="宋体" w:eastAsia="宋体" w:cs="宋体"/>
          <w:highlight w:val="none"/>
          <w:lang w:val="zh-TW" w:eastAsia="zh-TW"/>
        </w:rPr>
        <w:t>个自然日内</w:t>
      </w:r>
      <w:r>
        <w:rPr>
          <w:rFonts w:ascii="宋体" w:hAnsi="宋体" w:eastAsia="宋体" w:cs="宋体"/>
          <w:highlight w:val="none"/>
        </w:rPr>
        <w:t>(</w:t>
      </w:r>
      <w:r>
        <w:rPr>
          <w:rFonts w:ascii="宋体" w:hAnsi="宋体" w:eastAsia="宋体" w:cs="宋体"/>
          <w:highlight w:val="none"/>
          <w:lang w:val="zh-TW" w:eastAsia="zh-TW"/>
        </w:rPr>
        <w:t>不含到期还款日</w:t>
      </w:r>
      <w:r>
        <w:rPr>
          <w:rFonts w:ascii="宋体" w:hAnsi="宋体" w:eastAsia="宋体" w:cs="宋体"/>
          <w:highlight w:val="none"/>
        </w:rPr>
        <w:t>)</w:t>
      </w:r>
      <w:r>
        <w:rPr>
          <w:rFonts w:ascii="宋体" w:hAnsi="宋体" w:eastAsia="宋体" w:cs="宋体"/>
          <w:highlight w:val="none"/>
          <w:lang w:val="zh-TW" w:eastAsia="zh-TW"/>
        </w:rPr>
        <w:t>未全部清偿当期汽车消费金融分期款项，</w:t>
      </w:r>
      <w:r>
        <w:rPr>
          <w:rFonts w:ascii="宋体" w:hAnsi="宋体" w:eastAsia="宋体" w:cs="宋体"/>
          <w:b/>
          <w:bCs/>
          <w:highlight w:val="none"/>
          <w:lang w:val="zh-TW" w:eastAsia="zh-TW"/>
        </w:rPr>
        <w:t>本人授权并同意招商银行</w:t>
      </w:r>
      <w:r>
        <w:rPr>
          <w:rFonts w:hint="eastAsia" w:ascii="宋体" w:hAnsi="宋体" w:eastAsia="宋体" w:cs="宋体"/>
          <w:b/>
          <w:bCs/>
          <w:color w:val="000000"/>
          <w:highlight w:val="none"/>
          <w:lang w:val="zh-TW" w:eastAsia="zh-TW"/>
        </w:rPr>
        <w:t>股份有限公司</w:t>
      </w:r>
      <w:r>
        <w:rPr>
          <w:rFonts w:ascii="宋体" w:hAnsi="宋体" w:eastAsia="宋体" w:cs="宋体"/>
          <w:b/>
          <w:bCs/>
          <w:highlight w:val="none"/>
          <w:lang w:val="zh-TW" w:eastAsia="zh-TW"/>
        </w:rPr>
        <w:t>信用卡中心自行或委托第三人对本人</w:t>
      </w:r>
      <w:r>
        <w:rPr>
          <w:rFonts w:ascii="宋体" w:hAnsi="宋体" w:eastAsia="宋体" w:cs="宋体"/>
          <w:highlight w:val="none"/>
          <w:lang w:val="zh-TW" w:eastAsia="zh-TW"/>
        </w:rPr>
        <w:t>通过汽车消费金融业务</w:t>
      </w:r>
      <w:r>
        <w:rPr>
          <w:rFonts w:ascii="宋体" w:hAnsi="宋体" w:eastAsia="宋体" w:cs="宋体"/>
          <w:b/>
          <w:bCs/>
          <w:highlight w:val="none"/>
          <w:lang w:val="zh-TW" w:eastAsia="zh-TW"/>
        </w:rPr>
        <w:t>所购买的已设定抵押的汽车进行定位查询、轨迹信息查询或车辆锁定等</w:t>
      </w:r>
      <w:r>
        <w:rPr>
          <w:rFonts w:ascii="宋体" w:hAnsi="宋体" w:eastAsia="宋体" w:cs="宋体"/>
          <w:highlight w:val="none"/>
          <w:lang w:val="zh-TW" w:eastAsia="zh-TW"/>
        </w:rPr>
        <w:t>。</w:t>
      </w:r>
    </w:p>
    <w:p>
      <w:pPr>
        <w:pStyle w:val="15"/>
        <w:framePr w:wrap="auto" w:vAnchor="margin" w:hAnchor="text" w:yAlign="inline"/>
        <w:widowControl/>
        <w:numPr>
          <w:ilvl w:val="0"/>
          <w:numId w:val="3"/>
        </w:numPr>
        <w:spacing w:line="240" w:lineRule="auto"/>
        <w:ind w:left="420" w:hanging="420"/>
        <w:jc w:val="left"/>
        <w:rPr>
          <w:rFonts w:hint="eastAsia" w:ascii="宋体" w:hAnsi="宋体" w:eastAsia="宋体" w:cs="宋体"/>
          <w:color w:val="FF0000"/>
          <w:highlight w:val="none"/>
          <w:lang w:val="zh-TW" w:eastAsia="zh-TW"/>
        </w:rPr>
      </w:pPr>
      <w:r>
        <w:rPr>
          <w:rFonts w:ascii="宋体" w:hAnsi="宋体" w:eastAsia="宋体" w:cs="宋体"/>
          <w:color w:val="FF0000"/>
          <w:highlight w:val="none"/>
          <w:lang w:val="zh-TW" w:eastAsia="zh-TW"/>
        </w:rPr>
        <w:t>本人已阅读、理解并接受《招商银行信用卡章程》（</w:t>
      </w:r>
      <w:r>
        <w:rPr>
          <w:rFonts w:hint="eastAsia" w:ascii="宋体" w:hAnsi="宋体" w:eastAsia="宋体" w:cs="宋体"/>
          <w:color w:val="FF0000"/>
          <w:highlight w:val="none"/>
        </w:rPr>
        <w:t>“</w:t>
      </w:r>
      <w:r>
        <w:rPr>
          <w:rFonts w:ascii="宋体" w:hAnsi="宋体" w:eastAsia="宋体" w:cs="宋体"/>
          <w:color w:val="FF0000"/>
          <w:highlight w:val="none"/>
          <w:lang w:val="zh-TW" w:eastAsia="zh-TW"/>
        </w:rPr>
        <w:t>章程</w:t>
      </w:r>
      <w:r>
        <w:rPr>
          <w:rFonts w:hint="eastAsia" w:ascii="宋体" w:hAnsi="宋体" w:eastAsia="宋体" w:cs="宋体"/>
          <w:color w:val="FF0000"/>
          <w:highlight w:val="none"/>
        </w:rPr>
        <w:t>”</w:t>
      </w:r>
      <w:r>
        <w:rPr>
          <w:rFonts w:ascii="宋体" w:hAnsi="宋体" w:eastAsia="宋体" w:cs="宋体"/>
          <w:color w:val="FF0000"/>
          <w:highlight w:val="none"/>
          <w:lang w:val="zh-TW" w:eastAsia="zh-TW"/>
        </w:rPr>
        <w:t>）、《招商银行信用卡（个人卡）通用领用合约》（</w:t>
      </w:r>
      <w:r>
        <w:rPr>
          <w:rFonts w:hint="eastAsia" w:ascii="宋体" w:hAnsi="宋体" w:eastAsia="宋体" w:cs="宋体"/>
          <w:color w:val="FF0000"/>
          <w:highlight w:val="none"/>
        </w:rPr>
        <w:t>“</w:t>
      </w:r>
      <w:r>
        <w:rPr>
          <w:rFonts w:ascii="宋体" w:hAnsi="宋体" w:eastAsia="宋体" w:cs="宋体"/>
          <w:color w:val="FF0000"/>
          <w:highlight w:val="none"/>
          <w:lang w:val="zh-TW" w:eastAsia="zh-TW"/>
        </w:rPr>
        <w:t>领用合约</w:t>
      </w:r>
      <w:r>
        <w:rPr>
          <w:rFonts w:hint="eastAsia" w:ascii="宋体" w:hAnsi="宋体" w:eastAsia="宋体" w:cs="宋体"/>
          <w:color w:val="FF0000"/>
          <w:highlight w:val="none"/>
        </w:rPr>
        <w:t>”</w:t>
      </w:r>
      <w:r>
        <w:rPr>
          <w:rFonts w:ascii="宋体" w:hAnsi="宋体" w:eastAsia="宋体" w:cs="宋体"/>
          <w:color w:val="FF0000"/>
          <w:highlight w:val="none"/>
          <w:lang w:val="zh-TW" w:eastAsia="zh-TW"/>
        </w:rPr>
        <w:t>）、《招商银行消费金融业务申请人申明条款》（</w:t>
      </w:r>
      <w:r>
        <w:rPr>
          <w:rFonts w:hint="eastAsia" w:ascii="宋体" w:hAnsi="宋体" w:eastAsia="宋体" w:cs="宋体"/>
          <w:color w:val="FF0000"/>
          <w:highlight w:val="none"/>
        </w:rPr>
        <w:t>“</w:t>
      </w:r>
      <w:r>
        <w:rPr>
          <w:rFonts w:ascii="宋体" w:hAnsi="宋体" w:eastAsia="宋体" w:cs="宋体"/>
          <w:color w:val="FF0000"/>
          <w:highlight w:val="none"/>
          <w:lang w:val="zh-TW" w:eastAsia="zh-TW"/>
        </w:rPr>
        <w:t>申明条款</w:t>
      </w:r>
      <w:r>
        <w:rPr>
          <w:rFonts w:hint="eastAsia" w:ascii="宋体" w:hAnsi="宋体" w:eastAsia="宋体" w:cs="宋体"/>
          <w:color w:val="FF0000"/>
          <w:highlight w:val="none"/>
        </w:rPr>
        <w:t>”</w:t>
      </w:r>
      <w:r>
        <w:rPr>
          <w:rFonts w:ascii="宋体" w:hAnsi="宋体" w:eastAsia="宋体" w:cs="宋体"/>
          <w:color w:val="FF0000"/>
          <w:highlight w:val="none"/>
          <w:lang w:val="zh-TW" w:eastAsia="zh-TW"/>
        </w:rPr>
        <w:t>）、《招商银行消费金融业务合约》（</w:t>
      </w:r>
      <w:r>
        <w:rPr>
          <w:rFonts w:hint="eastAsia" w:ascii="宋体" w:hAnsi="宋体" w:eastAsia="宋体" w:cs="宋体"/>
          <w:color w:val="FF0000"/>
          <w:highlight w:val="none"/>
        </w:rPr>
        <w:t>“</w:t>
      </w:r>
      <w:r>
        <w:rPr>
          <w:rFonts w:ascii="宋体" w:hAnsi="宋体" w:eastAsia="宋体" w:cs="宋体"/>
          <w:color w:val="FF0000"/>
          <w:highlight w:val="none"/>
          <w:lang w:val="zh-TW" w:eastAsia="zh-TW"/>
        </w:rPr>
        <w:t>业务合约</w:t>
      </w:r>
      <w:r>
        <w:rPr>
          <w:rFonts w:hint="eastAsia" w:ascii="宋体" w:hAnsi="宋体" w:eastAsia="宋体" w:cs="宋体"/>
          <w:color w:val="FF0000"/>
          <w:highlight w:val="none"/>
        </w:rPr>
        <w:t>”</w:t>
      </w:r>
      <w:r>
        <w:rPr>
          <w:rFonts w:ascii="宋体" w:hAnsi="宋体" w:eastAsia="宋体" w:cs="宋体"/>
          <w:color w:val="FF0000"/>
          <w:highlight w:val="none"/>
          <w:lang w:val="zh-TW" w:eastAsia="zh-TW"/>
        </w:rPr>
        <w:t>）、</w:t>
      </w:r>
      <w:r>
        <w:rPr>
          <w:rFonts w:ascii="宋体" w:hAnsi="宋体" w:eastAsia="宋体" w:cs="宋体"/>
          <w:highlight w:val="none"/>
          <w:lang w:val="zh-TW" w:eastAsia="zh-TW"/>
        </w:rPr>
        <w:t xml:space="preserve"> </w:t>
      </w:r>
      <w:r>
        <w:rPr>
          <w:rFonts w:ascii="宋体" w:hAnsi="宋体" w:eastAsia="宋体" w:cs="宋体"/>
          <w:color w:val="FF0000"/>
          <w:highlight w:val="none"/>
          <w:lang w:val="zh-TW" w:eastAsia="zh-TW"/>
        </w:rPr>
        <w:t>《敏感个人信息处理授权书》</w:t>
      </w:r>
      <w:r>
        <w:rPr>
          <w:rFonts w:ascii="宋体" w:hAnsi="宋体" w:eastAsia="宋体" w:cs="宋体"/>
          <w:highlight w:val="none"/>
          <w:lang w:val="zh-TW" w:eastAsia="zh-TW"/>
        </w:rPr>
        <w:t>、</w:t>
      </w:r>
      <w:r>
        <w:rPr>
          <w:rFonts w:ascii="宋体" w:hAnsi="宋体" w:eastAsia="宋体" w:cs="宋体"/>
          <w:color w:val="FF0000"/>
          <w:highlight w:val="none"/>
          <w:lang w:val="zh-TW" w:eastAsia="zh-TW"/>
        </w:rPr>
        <w:t>《个人信息共享授权书》</w:t>
      </w:r>
      <w:r>
        <w:rPr>
          <w:rFonts w:ascii="宋体" w:hAnsi="宋体" w:eastAsia="宋体" w:cs="宋体"/>
          <w:highlight w:val="none"/>
          <w:lang w:val="zh-TW" w:eastAsia="zh-TW"/>
        </w:rPr>
        <w:t>和</w:t>
      </w:r>
      <w:r>
        <w:rPr>
          <w:rFonts w:ascii="宋体" w:hAnsi="宋体" w:eastAsia="宋体" w:cs="宋体"/>
          <w:color w:val="FF0000"/>
          <w:highlight w:val="none"/>
          <w:lang w:val="zh-TW" w:eastAsia="zh-TW"/>
        </w:rPr>
        <w:t>《个人资信信息（含个人信用信息）处理授权书》</w:t>
      </w:r>
      <w:r>
        <w:rPr>
          <w:rFonts w:ascii="宋体" w:hAnsi="宋体" w:eastAsia="宋体" w:cs="宋体"/>
          <w:highlight w:val="none"/>
          <w:lang w:val="zh-TW" w:eastAsia="zh-TW"/>
        </w:rPr>
        <w:t>（</w:t>
      </w:r>
      <w:r>
        <w:rPr>
          <w:rFonts w:hint="eastAsia" w:ascii="宋体" w:hAnsi="宋体" w:eastAsia="宋体" w:cs="宋体"/>
          <w:highlight w:val="none"/>
          <w:lang w:val="zh-TW" w:eastAsia="zh-TW"/>
        </w:rPr>
        <w:t>“</w:t>
      </w:r>
      <w:r>
        <w:rPr>
          <w:rFonts w:ascii="宋体" w:hAnsi="宋体" w:eastAsia="宋体" w:cs="宋体"/>
          <w:highlight w:val="none"/>
          <w:lang w:val="zh-TW" w:eastAsia="zh-TW"/>
        </w:rPr>
        <w:t>资信授权书</w:t>
      </w:r>
      <w:r>
        <w:rPr>
          <w:rFonts w:hint="eastAsia" w:ascii="宋体" w:hAnsi="宋体" w:eastAsia="宋体" w:cs="宋体"/>
          <w:highlight w:val="none"/>
          <w:lang w:val="zh-TW" w:eastAsia="zh-TW"/>
        </w:rPr>
        <w:t>”</w:t>
      </w:r>
      <w:r>
        <w:rPr>
          <w:rFonts w:ascii="宋体" w:hAnsi="宋体" w:eastAsia="宋体" w:cs="宋体"/>
          <w:highlight w:val="none"/>
          <w:lang w:val="zh-TW" w:eastAsia="zh-TW"/>
        </w:rPr>
        <w:t>）</w:t>
      </w:r>
      <w:r>
        <w:rPr>
          <w:rFonts w:ascii="宋体" w:hAnsi="宋体" w:eastAsia="宋体" w:cs="宋体"/>
          <w:color w:val="FF0000"/>
          <w:highlight w:val="none"/>
          <w:lang w:val="zh-TW" w:eastAsia="zh-TW"/>
        </w:rPr>
        <w:t>的全部条款和内容，本人签名即视为本人已知悉和理解章程、领用合约、申明条款、业务合约、敏感个人信息</w:t>
      </w:r>
      <w:r>
        <w:rPr>
          <w:rFonts w:hint="eastAsia" w:ascii="宋体" w:hAnsi="宋体" w:eastAsia="宋体" w:cs="宋体"/>
          <w:color w:val="FF0000"/>
          <w:highlight w:val="none"/>
          <w:lang w:val="en-US" w:eastAsia="zh-CN"/>
        </w:rPr>
        <w:t>处理</w:t>
      </w:r>
      <w:r>
        <w:rPr>
          <w:rFonts w:ascii="宋体" w:hAnsi="宋体" w:eastAsia="宋体" w:cs="宋体"/>
          <w:color w:val="FF0000"/>
          <w:highlight w:val="none"/>
          <w:lang w:val="zh-TW" w:eastAsia="zh-TW"/>
        </w:rPr>
        <w:t>授权书、个人信息共享授权书和资信授权书的内容，并愿意接受其约束。无论信用卡和消费金融业务核准与否，本人均同意此申请表、领用合约、申明条款、业务合约和所附文件由招商银行保留。章程文本可于招商银行信用卡中心网站</w:t>
      </w:r>
      <w:r>
        <w:rPr>
          <w:rFonts w:ascii="宋体" w:hAnsi="宋体" w:eastAsia="宋体" w:cs="宋体"/>
          <w:color w:val="FF0000"/>
          <w:highlight w:val="none"/>
          <w:lang w:eastAsia="zh-TW"/>
        </w:rPr>
        <w:t>www.80082055555.com</w:t>
      </w:r>
      <w:r>
        <w:rPr>
          <w:rFonts w:ascii="宋体" w:hAnsi="宋体" w:eastAsia="宋体" w:cs="宋体"/>
          <w:color w:val="FF0000"/>
          <w:highlight w:val="none"/>
          <w:lang w:val="zh-TW" w:eastAsia="zh-TW"/>
        </w:rPr>
        <w:t>浏览或</w:t>
      </w:r>
      <w:r>
        <w:rPr>
          <w:rFonts w:hint="eastAsia" w:ascii="宋体" w:hAnsi="宋体" w:eastAsia="宋体" w:cs="宋体"/>
          <w:color w:val="FF0000"/>
          <w:highlight w:val="none"/>
          <w:lang w:val="en-US" w:eastAsia="zh-CN"/>
        </w:rPr>
        <w:t>至</w:t>
      </w:r>
      <w:r>
        <w:rPr>
          <w:rFonts w:ascii="宋体" w:hAnsi="宋体" w:eastAsia="宋体" w:cs="宋体"/>
          <w:color w:val="FF0000"/>
          <w:highlight w:val="none"/>
          <w:lang w:val="zh-TW" w:eastAsia="zh-TW"/>
        </w:rPr>
        <w:t>招商银行营业网点</w:t>
      </w:r>
      <w:r>
        <w:rPr>
          <w:rFonts w:hint="eastAsia" w:ascii="宋体" w:hAnsi="宋体" w:eastAsia="宋体" w:cs="宋体"/>
          <w:color w:val="FF0000"/>
          <w:highlight w:val="none"/>
          <w:lang w:val="en-US" w:eastAsia="zh-CN"/>
        </w:rPr>
        <w:t>查阅</w:t>
      </w:r>
      <w:r>
        <w:rPr>
          <w:rFonts w:ascii="宋体" w:hAnsi="宋体" w:eastAsia="宋体" w:cs="宋体"/>
          <w:color w:val="FF0000"/>
          <w:highlight w:val="none"/>
          <w:lang w:val="zh-TW" w:eastAsia="zh-TW"/>
        </w:rPr>
        <w:t>。</w:t>
      </w:r>
    </w:p>
    <w:p>
      <w:pPr>
        <w:pStyle w:val="15"/>
        <w:framePr w:wrap="auto" w:vAnchor="margin" w:hAnchor="text" w:yAlign="inline"/>
        <w:ind w:left="420" w:firstLine="0"/>
        <w:rPr>
          <w:rFonts w:hint="eastAsia" w:ascii="宋体" w:hAnsi="宋体" w:eastAsia="宋体" w:cs="宋体"/>
        </w:rPr>
      </w:pPr>
    </w:p>
    <w:sectPr>
      <w:headerReference r:id="rId3" w:type="default"/>
      <w:footerReference r:id="rId4" w:type="default"/>
      <w:pgSz w:w="11900" w:h="16840"/>
      <w:pgMar w:top="720" w:right="1474" w:bottom="720" w:left="1474"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Segoe Print"/>
    <w:panose1 w:val="00000000000000000000"/>
    <w:charset w:val="00"/>
    <w:family w:val="auto"/>
    <w:pitch w:val="default"/>
    <w:sig w:usb0="00000000" w:usb1="00000000" w:usb2="0000001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uto" w:vAnchor="margin" w:hAnchor="text" w:yAlign="inline"/>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uto" w:vAnchor="margin" w:hAnchor="text" w:yAlign="inlin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bullet"/>
      <w:lvlText w:val="●"/>
      <w:lvlJc w:val="left"/>
      <w:pPr>
        <w:ind w:left="4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ind w:left="84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126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168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ind w:left="210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25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294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ind w:left="336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378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7C63DE4"/>
    <w:multiLevelType w:val="singleLevel"/>
    <w:tmpl w:val="47C63DE4"/>
    <w:lvl w:ilvl="0" w:tentative="0">
      <w:start w:val="3"/>
      <w:numFmt w:val="decimal"/>
      <w:lvlText w:val="%1."/>
      <w:lvlJc w:val="left"/>
      <w:pPr>
        <w:tabs>
          <w:tab w:val="left" w:pos="312"/>
        </w:tabs>
      </w:pPr>
    </w:lvl>
  </w:abstractNum>
  <w:num w:numId="1">
    <w:abstractNumId w:val="1"/>
  </w:num>
  <w:num w:numId="2">
    <w:abstractNumId w:val="0"/>
  </w:num>
  <w:num w:numId="3">
    <w:abstractNumId w:val="0"/>
    <w:lvlOverride w:ilvl="0">
      <w:lvl w:ilvl="0" w:tentative="1">
        <w:start w:val="1"/>
        <w:numFmt w:val="bullet"/>
        <w:lvlText w:val="●"/>
        <w:lvlJc w:val="left"/>
        <w:pPr>
          <w:ind w:left="4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
        <w:lvlJc w:val="left"/>
        <w:pPr>
          <w:ind w:left="4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ind w:left="84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ind w:left="126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
        <w:lvlJc w:val="left"/>
        <w:pPr>
          <w:ind w:left="168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ind w:left="210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ind w:left="25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
        <w:lvlJc w:val="left"/>
        <w:pPr>
          <w:ind w:left="294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ind w:left="336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trackRevisions w:val="1"/>
  <w:documentProtection w:enforcement="0"/>
  <w:defaultTabStop w:val="420"/>
  <w:hyphenationZone w:val="360"/>
  <w:displayHorizontalDrawingGridEvery w:val="1"/>
  <w:displayVerticalDrawingGridEvery w:val="1"/>
  <w:noPunctuationKerning w:val="1"/>
  <w:characterSpacingControl w:val="doNotCompress"/>
  <w:noLineBreaksAfter w:lang="zh-CN" w:val="‘“(〔[{〈《「『【⦅〘〖«〝︵︷︹︻︽︿﹁﹃﹇﹙﹛﹝｢"/>
  <w:noLineBreaksBefore w:lang="zh-CN" w:val="’”)〕]}〉"/>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NzVmYmRiZjI3OGFlMWEwNTE3ZWQxOTU1Nzk1MzEifQ=="/>
  </w:docVars>
  <w:rsids>
    <w:rsidRoot w:val="00172A27"/>
    <w:rsid w:val="000321D9"/>
    <w:rsid w:val="00114C40"/>
    <w:rsid w:val="00197128"/>
    <w:rsid w:val="002017F8"/>
    <w:rsid w:val="00247BAE"/>
    <w:rsid w:val="00345654"/>
    <w:rsid w:val="00353218"/>
    <w:rsid w:val="003A4472"/>
    <w:rsid w:val="003B23B7"/>
    <w:rsid w:val="005C6437"/>
    <w:rsid w:val="007B5373"/>
    <w:rsid w:val="008534DB"/>
    <w:rsid w:val="009019B4"/>
    <w:rsid w:val="009C4A1A"/>
    <w:rsid w:val="00A94337"/>
    <w:rsid w:val="00AC19C1"/>
    <w:rsid w:val="00B00877"/>
    <w:rsid w:val="00B607E8"/>
    <w:rsid w:val="00C30EF6"/>
    <w:rsid w:val="00CB6E5E"/>
    <w:rsid w:val="00D31A2E"/>
    <w:rsid w:val="00F55EEA"/>
    <w:rsid w:val="0224187C"/>
    <w:rsid w:val="0338447D"/>
    <w:rsid w:val="03410C33"/>
    <w:rsid w:val="03886CC3"/>
    <w:rsid w:val="045521C0"/>
    <w:rsid w:val="049A4077"/>
    <w:rsid w:val="05777216"/>
    <w:rsid w:val="064451FB"/>
    <w:rsid w:val="06451200"/>
    <w:rsid w:val="06530B07"/>
    <w:rsid w:val="073732A7"/>
    <w:rsid w:val="076F3599"/>
    <w:rsid w:val="07C12D10"/>
    <w:rsid w:val="08204893"/>
    <w:rsid w:val="087E6AE3"/>
    <w:rsid w:val="08CF28B8"/>
    <w:rsid w:val="091C144B"/>
    <w:rsid w:val="0A0A57FB"/>
    <w:rsid w:val="0A0F0DE6"/>
    <w:rsid w:val="0A23023A"/>
    <w:rsid w:val="0A52238D"/>
    <w:rsid w:val="0A60541B"/>
    <w:rsid w:val="0AD320A6"/>
    <w:rsid w:val="0AEB314B"/>
    <w:rsid w:val="0B534F80"/>
    <w:rsid w:val="0B6F4976"/>
    <w:rsid w:val="0C552209"/>
    <w:rsid w:val="0C6A2BD2"/>
    <w:rsid w:val="0D4A24F6"/>
    <w:rsid w:val="0D7C7496"/>
    <w:rsid w:val="0D8B5ED2"/>
    <w:rsid w:val="0ED85054"/>
    <w:rsid w:val="0F0236E1"/>
    <w:rsid w:val="0F2F5600"/>
    <w:rsid w:val="10863702"/>
    <w:rsid w:val="10A92F96"/>
    <w:rsid w:val="115F3FD4"/>
    <w:rsid w:val="11DC7A7D"/>
    <w:rsid w:val="121C552C"/>
    <w:rsid w:val="122B3F0F"/>
    <w:rsid w:val="12864340"/>
    <w:rsid w:val="12E34846"/>
    <w:rsid w:val="132C233E"/>
    <w:rsid w:val="132D0EF9"/>
    <w:rsid w:val="137837D5"/>
    <w:rsid w:val="13BE3B94"/>
    <w:rsid w:val="13D6674E"/>
    <w:rsid w:val="13D84EAD"/>
    <w:rsid w:val="142D0066"/>
    <w:rsid w:val="143F0FB0"/>
    <w:rsid w:val="144D3B16"/>
    <w:rsid w:val="145A2EDB"/>
    <w:rsid w:val="147C2118"/>
    <w:rsid w:val="15057A43"/>
    <w:rsid w:val="15184697"/>
    <w:rsid w:val="15DF7B3C"/>
    <w:rsid w:val="164719BE"/>
    <w:rsid w:val="165B30D5"/>
    <w:rsid w:val="168566B4"/>
    <w:rsid w:val="16D12953"/>
    <w:rsid w:val="16D25A76"/>
    <w:rsid w:val="16DB5550"/>
    <w:rsid w:val="172B6DB1"/>
    <w:rsid w:val="17AC4768"/>
    <w:rsid w:val="17F65965"/>
    <w:rsid w:val="182E4DAB"/>
    <w:rsid w:val="187642F0"/>
    <w:rsid w:val="18C843E2"/>
    <w:rsid w:val="19761E2B"/>
    <w:rsid w:val="19B66E06"/>
    <w:rsid w:val="1B527002"/>
    <w:rsid w:val="1BE8207E"/>
    <w:rsid w:val="1C136791"/>
    <w:rsid w:val="1C670AF3"/>
    <w:rsid w:val="1D100258"/>
    <w:rsid w:val="1D833316"/>
    <w:rsid w:val="1D9951C2"/>
    <w:rsid w:val="1DCD471E"/>
    <w:rsid w:val="1DEC752B"/>
    <w:rsid w:val="1F386103"/>
    <w:rsid w:val="1F4E2689"/>
    <w:rsid w:val="1F5A66AC"/>
    <w:rsid w:val="1F874D13"/>
    <w:rsid w:val="1F9675D7"/>
    <w:rsid w:val="1FAD0AF6"/>
    <w:rsid w:val="203035AD"/>
    <w:rsid w:val="204D0983"/>
    <w:rsid w:val="20773A43"/>
    <w:rsid w:val="2101375F"/>
    <w:rsid w:val="218C1FA3"/>
    <w:rsid w:val="21EE2E04"/>
    <w:rsid w:val="21FC3824"/>
    <w:rsid w:val="22417B9B"/>
    <w:rsid w:val="227E65F8"/>
    <w:rsid w:val="2333536A"/>
    <w:rsid w:val="236C64AD"/>
    <w:rsid w:val="23B02B18"/>
    <w:rsid w:val="23C136E1"/>
    <w:rsid w:val="23EF5C64"/>
    <w:rsid w:val="25BF1D9F"/>
    <w:rsid w:val="269C04EA"/>
    <w:rsid w:val="26AC30F0"/>
    <w:rsid w:val="26B71F84"/>
    <w:rsid w:val="26C83D49"/>
    <w:rsid w:val="26DA0D44"/>
    <w:rsid w:val="27B57773"/>
    <w:rsid w:val="27EA258E"/>
    <w:rsid w:val="280D1D1B"/>
    <w:rsid w:val="281B7DD9"/>
    <w:rsid w:val="28E61179"/>
    <w:rsid w:val="28F737FF"/>
    <w:rsid w:val="28FE53A6"/>
    <w:rsid w:val="290C43FB"/>
    <w:rsid w:val="2A151DC0"/>
    <w:rsid w:val="2A8B08AE"/>
    <w:rsid w:val="2AB6492E"/>
    <w:rsid w:val="2C194F4F"/>
    <w:rsid w:val="2C343055"/>
    <w:rsid w:val="2C474A88"/>
    <w:rsid w:val="2C6D754B"/>
    <w:rsid w:val="2C706829"/>
    <w:rsid w:val="2C84539A"/>
    <w:rsid w:val="2CBF2524"/>
    <w:rsid w:val="2D2C0FB1"/>
    <w:rsid w:val="2D602616"/>
    <w:rsid w:val="2E1122F7"/>
    <w:rsid w:val="2E8D5A16"/>
    <w:rsid w:val="2E9C0B99"/>
    <w:rsid w:val="2F1E30BB"/>
    <w:rsid w:val="30343FBC"/>
    <w:rsid w:val="303B540F"/>
    <w:rsid w:val="30C95219"/>
    <w:rsid w:val="31540F86"/>
    <w:rsid w:val="32456B21"/>
    <w:rsid w:val="33037BAE"/>
    <w:rsid w:val="332962E1"/>
    <w:rsid w:val="33445037"/>
    <w:rsid w:val="33576B0C"/>
    <w:rsid w:val="338D05D9"/>
    <w:rsid w:val="34B67144"/>
    <w:rsid w:val="34D048FF"/>
    <w:rsid w:val="352A10C3"/>
    <w:rsid w:val="355C6349"/>
    <w:rsid w:val="3632231F"/>
    <w:rsid w:val="37D34A7A"/>
    <w:rsid w:val="37E868CC"/>
    <w:rsid w:val="384E0DF0"/>
    <w:rsid w:val="387B56DE"/>
    <w:rsid w:val="38AC78FA"/>
    <w:rsid w:val="38C72416"/>
    <w:rsid w:val="38C80DD5"/>
    <w:rsid w:val="390856E9"/>
    <w:rsid w:val="390D6D22"/>
    <w:rsid w:val="393876EA"/>
    <w:rsid w:val="39DF455B"/>
    <w:rsid w:val="3A53666F"/>
    <w:rsid w:val="3A903B94"/>
    <w:rsid w:val="3ADA2A9D"/>
    <w:rsid w:val="3B3A743F"/>
    <w:rsid w:val="3B942F64"/>
    <w:rsid w:val="3C296E39"/>
    <w:rsid w:val="3E03385B"/>
    <w:rsid w:val="3E1F5827"/>
    <w:rsid w:val="3E2B7513"/>
    <w:rsid w:val="3E4167CF"/>
    <w:rsid w:val="3EBF6D04"/>
    <w:rsid w:val="3F981ED1"/>
    <w:rsid w:val="3FE95801"/>
    <w:rsid w:val="3FFE6F1E"/>
    <w:rsid w:val="401A7BB5"/>
    <w:rsid w:val="41A21ABA"/>
    <w:rsid w:val="427A6463"/>
    <w:rsid w:val="432A4C64"/>
    <w:rsid w:val="43885121"/>
    <w:rsid w:val="43B27D8E"/>
    <w:rsid w:val="449E14E2"/>
    <w:rsid w:val="4529387A"/>
    <w:rsid w:val="45485E7D"/>
    <w:rsid w:val="45534298"/>
    <w:rsid w:val="456C04DD"/>
    <w:rsid w:val="45726089"/>
    <w:rsid w:val="45931098"/>
    <w:rsid w:val="45BF7496"/>
    <w:rsid w:val="45E264BA"/>
    <w:rsid w:val="45EB0D2A"/>
    <w:rsid w:val="466D2CEA"/>
    <w:rsid w:val="47622B21"/>
    <w:rsid w:val="48CF3D78"/>
    <w:rsid w:val="49364C99"/>
    <w:rsid w:val="49523BA5"/>
    <w:rsid w:val="4AE90539"/>
    <w:rsid w:val="4B3E3041"/>
    <w:rsid w:val="4BB42658"/>
    <w:rsid w:val="4C3644D8"/>
    <w:rsid w:val="4CED56F4"/>
    <w:rsid w:val="4D1D19BE"/>
    <w:rsid w:val="4DC049CA"/>
    <w:rsid w:val="4E183C83"/>
    <w:rsid w:val="4E356062"/>
    <w:rsid w:val="4E5F4BB7"/>
    <w:rsid w:val="4EFA2922"/>
    <w:rsid w:val="4F5C18F4"/>
    <w:rsid w:val="4F682194"/>
    <w:rsid w:val="4FAC74BF"/>
    <w:rsid w:val="50373E78"/>
    <w:rsid w:val="5087532C"/>
    <w:rsid w:val="508B66C7"/>
    <w:rsid w:val="511B3E52"/>
    <w:rsid w:val="513F03A9"/>
    <w:rsid w:val="51D81E8E"/>
    <w:rsid w:val="523429E2"/>
    <w:rsid w:val="524079C6"/>
    <w:rsid w:val="52A25AB2"/>
    <w:rsid w:val="52B42F5A"/>
    <w:rsid w:val="52B85F65"/>
    <w:rsid w:val="535A6478"/>
    <w:rsid w:val="53980DD9"/>
    <w:rsid w:val="53F57F4F"/>
    <w:rsid w:val="54A4745E"/>
    <w:rsid w:val="567F1D52"/>
    <w:rsid w:val="57120E18"/>
    <w:rsid w:val="57835872"/>
    <w:rsid w:val="57D52571"/>
    <w:rsid w:val="581D1136"/>
    <w:rsid w:val="583B7EFB"/>
    <w:rsid w:val="58A67C1C"/>
    <w:rsid w:val="58B76612"/>
    <w:rsid w:val="59A82E39"/>
    <w:rsid w:val="5A55231F"/>
    <w:rsid w:val="5AEE0E5A"/>
    <w:rsid w:val="5B4C466D"/>
    <w:rsid w:val="5C1123F1"/>
    <w:rsid w:val="5C1318BA"/>
    <w:rsid w:val="5C7061F0"/>
    <w:rsid w:val="5C723E45"/>
    <w:rsid w:val="5CC02302"/>
    <w:rsid w:val="5D377E5B"/>
    <w:rsid w:val="5D482F5B"/>
    <w:rsid w:val="5DBC3FF1"/>
    <w:rsid w:val="5EAE492D"/>
    <w:rsid w:val="5F145479"/>
    <w:rsid w:val="5F20414F"/>
    <w:rsid w:val="5F2E31B4"/>
    <w:rsid w:val="5F4D067C"/>
    <w:rsid w:val="5F820A3A"/>
    <w:rsid w:val="5F924B34"/>
    <w:rsid w:val="607C3265"/>
    <w:rsid w:val="60C4741D"/>
    <w:rsid w:val="61007F33"/>
    <w:rsid w:val="613453A9"/>
    <w:rsid w:val="615A4955"/>
    <w:rsid w:val="61792437"/>
    <w:rsid w:val="6233158D"/>
    <w:rsid w:val="626B15EF"/>
    <w:rsid w:val="62F6507C"/>
    <w:rsid w:val="656E26DF"/>
    <w:rsid w:val="65913A04"/>
    <w:rsid w:val="659B2534"/>
    <w:rsid w:val="65D354F9"/>
    <w:rsid w:val="66DD556F"/>
    <w:rsid w:val="67424E02"/>
    <w:rsid w:val="67590D3F"/>
    <w:rsid w:val="675B42D8"/>
    <w:rsid w:val="69472FA2"/>
    <w:rsid w:val="69516A40"/>
    <w:rsid w:val="6A992A06"/>
    <w:rsid w:val="6AC54BBC"/>
    <w:rsid w:val="6AE6026F"/>
    <w:rsid w:val="6B270C8B"/>
    <w:rsid w:val="6B8530FC"/>
    <w:rsid w:val="6BA2376C"/>
    <w:rsid w:val="6C336B2F"/>
    <w:rsid w:val="6C3B1AB0"/>
    <w:rsid w:val="6C927676"/>
    <w:rsid w:val="6CB95258"/>
    <w:rsid w:val="6D565481"/>
    <w:rsid w:val="6FD827EB"/>
    <w:rsid w:val="705B6771"/>
    <w:rsid w:val="70660857"/>
    <w:rsid w:val="707C634F"/>
    <w:rsid w:val="716A7AC3"/>
    <w:rsid w:val="71A166B5"/>
    <w:rsid w:val="725400DF"/>
    <w:rsid w:val="72ED47BB"/>
    <w:rsid w:val="7328737D"/>
    <w:rsid w:val="73724CC1"/>
    <w:rsid w:val="73BE3A62"/>
    <w:rsid w:val="73F92801"/>
    <w:rsid w:val="743E7894"/>
    <w:rsid w:val="74426C8E"/>
    <w:rsid w:val="74570753"/>
    <w:rsid w:val="74AD1016"/>
    <w:rsid w:val="74F9518A"/>
    <w:rsid w:val="75250F76"/>
    <w:rsid w:val="758764C1"/>
    <w:rsid w:val="75F257EB"/>
    <w:rsid w:val="760910B1"/>
    <w:rsid w:val="76217A3F"/>
    <w:rsid w:val="76491257"/>
    <w:rsid w:val="766329CB"/>
    <w:rsid w:val="76A27637"/>
    <w:rsid w:val="77727608"/>
    <w:rsid w:val="780D2BEB"/>
    <w:rsid w:val="786D5FA9"/>
    <w:rsid w:val="789178FC"/>
    <w:rsid w:val="78A167F6"/>
    <w:rsid w:val="78F0471F"/>
    <w:rsid w:val="79203D8C"/>
    <w:rsid w:val="79227FB3"/>
    <w:rsid w:val="79444701"/>
    <w:rsid w:val="796D1C2A"/>
    <w:rsid w:val="79E75587"/>
    <w:rsid w:val="7A3671B5"/>
    <w:rsid w:val="7A414DE6"/>
    <w:rsid w:val="7A54345F"/>
    <w:rsid w:val="7AAF25B3"/>
    <w:rsid w:val="7AC03E67"/>
    <w:rsid w:val="7AC1208A"/>
    <w:rsid w:val="7AD755E1"/>
    <w:rsid w:val="7B702C25"/>
    <w:rsid w:val="7C190B4A"/>
    <w:rsid w:val="7C1B4874"/>
    <w:rsid w:val="7C2A0AEC"/>
    <w:rsid w:val="7C4460C3"/>
    <w:rsid w:val="7CEF1130"/>
    <w:rsid w:val="7D07366F"/>
    <w:rsid w:val="7DDC7906"/>
    <w:rsid w:val="7E1061B0"/>
    <w:rsid w:val="7F3177DE"/>
    <w:rsid w:val="7FEF25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widowControl w:val="0"/>
      <w:jc w:val="both"/>
    </w:pPr>
    <w:rPr>
      <w:rFonts w:hint="eastAsia" w:ascii="Arial Unicode MS" w:hAnsi="Arial Unicode MS" w:eastAsia="Calibri" w:cs="Arial Unicode MS"/>
      <w:color w:val="000000"/>
      <w:kern w:val="2"/>
      <w:sz w:val="21"/>
      <w:szCs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qFormat/>
    <w:uiPriority w:val="99"/>
    <w:pPr>
      <w:jc w:val="left"/>
    </w:pPr>
  </w:style>
  <w:style w:type="paragraph" w:styleId="3">
    <w:name w:val="Balloon Text"/>
    <w:basedOn w:val="1"/>
    <w:link w:val="13"/>
    <w:qFormat/>
    <w:uiPriority w:val="0"/>
    <w:rPr>
      <w:sz w:val="18"/>
      <w:szCs w:val="18"/>
    </w:rPr>
  </w:style>
  <w:style w:type="paragraph" w:styleId="4">
    <w:name w:val="Normal (Web)"/>
    <w:basedOn w:val="1"/>
    <w:qFormat/>
    <w:uiPriority w:val="0"/>
    <w:pPr>
      <w:spacing w:before="75" w:after="75"/>
    </w:pPr>
    <w:rPr>
      <w:rFonts w:ascii="宋体" w:hAnsi="宋体" w:eastAsia="宋体" w:cs="宋体"/>
      <w:color w:val="000000"/>
      <w:sz w:val="24"/>
      <w:szCs w:val="24"/>
      <w:lang w:val="en-US" w:eastAsia="zh-CN" w:bidi="ar-SA"/>
    </w:rPr>
  </w:style>
  <w:style w:type="paragraph" w:styleId="5">
    <w:name w:val="annotation subject"/>
    <w:basedOn w:val="2"/>
    <w:next w:val="2"/>
    <w:link w:val="14"/>
    <w:qFormat/>
    <w:uiPriority w:val="0"/>
    <w:rPr>
      <w:b/>
      <w:bCs/>
    </w:rPr>
  </w:style>
  <w:style w:type="character" w:styleId="8">
    <w:name w:val="Strong"/>
    <w:qFormat/>
    <w:uiPriority w:val="0"/>
    <w:rPr>
      <w:rFonts w:ascii="Calibri" w:hAnsi="Calibri" w:eastAsia="Calibri" w:cs="Calibri"/>
      <w:b/>
      <w:bCs/>
    </w:rPr>
  </w:style>
  <w:style w:type="character" w:styleId="9">
    <w:name w:val="Emphasis"/>
    <w:basedOn w:val="7"/>
    <w:qFormat/>
    <w:uiPriority w:val="0"/>
    <w:rPr>
      <w:i/>
    </w:rPr>
  </w:style>
  <w:style w:type="character" w:styleId="10">
    <w:name w:val="Hyperlink"/>
    <w:qFormat/>
    <w:uiPriority w:val="0"/>
    <w:rPr>
      <w:u w:val="single"/>
    </w:rPr>
  </w:style>
  <w:style w:type="character" w:styleId="11">
    <w:name w:val="annotation reference"/>
    <w:basedOn w:val="7"/>
    <w:qFormat/>
    <w:uiPriority w:val="99"/>
    <w:rPr>
      <w:sz w:val="21"/>
      <w:szCs w:val="21"/>
    </w:rPr>
  </w:style>
  <w:style w:type="character" w:customStyle="1" w:styleId="12">
    <w:name w:val="Comment Text Char"/>
    <w:basedOn w:val="7"/>
    <w:link w:val="2"/>
    <w:qFormat/>
    <w:uiPriority w:val="99"/>
    <w:rPr>
      <w:rFonts w:ascii="Arial Unicode MS" w:hAnsi="Arial Unicode MS" w:eastAsia="Calibri" w:cs="Arial Unicode MS"/>
      <w:color w:val="000000"/>
      <w:kern w:val="2"/>
      <w:sz w:val="21"/>
      <w:szCs w:val="21"/>
    </w:rPr>
  </w:style>
  <w:style w:type="character" w:customStyle="1" w:styleId="13">
    <w:name w:val="Balloon Text Char"/>
    <w:basedOn w:val="7"/>
    <w:link w:val="3"/>
    <w:qFormat/>
    <w:uiPriority w:val="0"/>
    <w:rPr>
      <w:rFonts w:ascii="Arial Unicode MS" w:hAnsi="Arial Unicode MS" w:eastAsia="Calibri" w:cs="Arial Unicode MS"/>
      <w:color w:val="000000"/>
      <w:kern w:val="2"/>
      <w:sz w:val="18"/>
      <w:szCs w:val="18"/>
    </w:rPr>
  </w:style>
  <w:style w:type="character" w:customStyle="1" w:styleId="14">
    <w:name w:val="Comment Subject Char"/>
    <w:basedOn w:val="12"/>
    <w:link w:val="5"/>
    <w:qFormat/>
    <w:uiPriority w:val="0"/>
    <w:rPr>
      <w:rFonts w:ascii="Arial Unicode MS" w:hAnsi="Arial Unicode MS" w:eastAsia="Calibri" w:cs="Arial Unicode MS"/>
      <w:b/>
      <w:bCs/>
      <w:color w:val="000000"/>
      <w:kern w:val="2"/>
      <w:sz w:val="21"/>
      <w:szCs w:val="21"/>
    </w:rPr>
  </w:style>
  <w:style w:type="paragraph" w:styleId="15">
    <w:name w:val="List Paragraph"/>
    <w:qFormat/>
    <w:uiPriority w:val="0"/>
    <w:pPr>
      <w:framePr w:wrap="around" w:vAnchor="margin" w:hAnchor="text" w:y="1"/>
      <w:widowControl w:val="0"/>
      <w:ind w:firstLine="420"/>
      <w:jc w:val="both"/>
    </w:pPr>
    <w:rPr>
      <w:rFonts w:hint="eastAsia" w:ascii="Arial Unicode MS" w:hAnsi="Arial Unicode MS" w:eastAsia="Calibri" w:cs="Arial Unicode MS"/>
      <w:color w:val="000000"/>
      <w:kern w:val="2"/>
      <w:sz w:val="21"/>
      <w:szCs w:val="21"/>
      <w:lang w:val="en-US" w:eastAsia="zh-CN" w:bidi="ar-SA"/>
    </w:rPr>
  </w:style>
  <w:style w:type="paragraph" w:customStyle="1" w:styleId="16">
    <w:name w:val="Revision"/>
    <w:semiHidden/>
    <w:qFormat/>
    <w:uiPriority w:val="99"/>
    <w:rPr>
      <w:rFonts w:hint="eastAsia" w:ascii="Arial Unicode MS" w:hAnsi="Arial Unicode MS" w:eastAsia="Calibri" w:cs="Arial Unicode MS"/>
      <w:color w:val="000000"/>
      <w:kern w:val="2"/>
      <w:sz w:val="21"/>
      <w:szCs w:val="21"/>
      <w:lang w:val="en-US" w:eastAsia="zh-CN" w:bidi="ar-SA"/>
    </w:rPr>
  </w:style>
  <w:style w:type="paragraph" w:customStyle="1" w:styleId="17">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paragraph" w:customStyle="1" w:styleId="18">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table" w:customStyle="1" w:styleId="19">
    <w:name w:val="Table Normal1"/>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16858</Words>
  <Characters>17085</Characters>
  <Lines>140</Lines>
  <Paragraphs>39</Paragraphs>
  <TotalTime>3</TotalTime>
  <ScaleCrop>false</ScaleCrop>
  <LinksUpToDate>false</LinksUpToDate>
  <CharactersWithSpaces>17096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2022-05-20T12:47:00Z</dcterms:created>
  <dc:creator>z673969</dc:creator>
  <cp:lastModifiedBy>z06224</cp:lastModifiedBy>
  <dcterms:modified xsi:type="dcterms:W3CDTF">2022-09-15T02:06:10Z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2B52FC94327844A09306E710222D65AD</vt:lpwstr>
  </property>
</Properties>
</file>